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8F6B" w14:textId="77777777" w:rsidR="00FE2179" w:rsidRDefault="00FE2179">
      <w:pPr>
        <w:rPr>
          <w:rStyle w:val="fontstyle01"/>
        </w:rPr>
      </w:pPr>
      <w:r>
        <w:rPr>
          <w:rStyle w:val="fontstyle01"/>
        </w:rPr>
        <w:t>ADDRESS</w:t>
      </w:r>
    </w:p>
    <w:p w14:paraId="7D4F73D2" w14:textId="77777777" w:rsidR="00FE2179" w:rsidRDefault="00FE2179">
      <w:pPr>
        <w:rPr>
          <w:rStyle w:val="fontstyle01"/>
        </w:rPr>
      </w:pPr>
    </w:p>
    <w:p w14:paraId="409F7483" w14:textId="60C4E465" w:rsidR="00FE2179" w:rsidRPr="00FE2179" w:rsidRDefault="00FE2179">
      <w:pPr>
        <w:rPr>
          <w:rStyle w:val="fontstyle21"/>
          <w:rFonts w:ascii="Bold" w:hAnsi="Bold"/>
          <w:b/>
          <w:bCs/>
        </w:rPr>
      </w:pPr>
      <w:r>
        <w:rPr>
          <w:rStyle w:val="fontstyle01"/>
        </w:rPr>
        <w:t>Section 1: Existing Conditions</w:t>
      </w:r>
      <w:r>
        <w:rPr>
          <w:rFonts w:ascii="Bold" w:hAnsi="Bold"/>
          <w:b/>
          <w:bCs/>
          <w:color w:val="000000"/>
        </w:rPr>
        <w:br/>
      </w:r>
      <w:r>
        <w:rPr>
          <w:rStyle w:val="fontstyle21"/>
        </w:rPr>
        <w:t xml:space="preserve">The project site is combination of two existing parcels, located at (intersection, </w:t>
      </w:r>
      <w:r w:rsidR="00EC0725">
        <w:rPr>
          <w:rStyle w:val="fontstyle21"/>
        </w:rPr>
        <w:t>etc.</w:t>
      </w:r>
      <w:r>
        <w:rPr>
          <w:rStyle w:val="fontstyle21"/>
        </w:rPr>
        <w:t>). Out of the two lots, one has an existing single family historic home</w:t>
      </w:r>
      <w:r>
        <w:rPr>
          <w:rFonts w:ascii="TimesNewRoman" w:hAnsi="TimesNewRoman"/>
          <w:color w:val="000000"/>
        </w:rPr>
        <w:t xml:space="preserve"> </w:t>
      </w:r>
      <w:r>
        <w:rPr>
          <w:rStyle w:val="fontstyle21"/>
        </w:rPr>
        <w:t>built in 1720 with a barn and paved driveway, and the other is vacant. The vacant lot is</w:t>
      </w:r>
      <w:r>
        <w:rPr>
          <w:rFonts w:ascii="TimesNewRoman" w:hAnsi="TimesNewRoman"/>
          <w:color w:val="000000"/>
        </w:rPr>
        <w:t xml:space="preserve"> </w:t>
      </w:r>
      <w:r>
        <w:rPr>
          <w:rStyle w:val="fontstyle21"/>
        </w:rPr>
        <w:t>primarily wooded with an existing gravel turnaround by the street. The total project site is approximately 10.8 acres with wetlands on the vacant lot. Currently the site is accessed via a</w:t>
      </w:r>
      <w:r>
        <w:rPr>
          <w:rFonts w:ascii="TimesNewRoman" w:hAnsi="TimesNewRoman"/>
          <w:color w:val="000000"/>
        </w:rPr>
        <w:t xml:space="preserve"> </w:t>
      </w:r>
      <w:r>
        <w:rPr>
          <w:rStyle w:val="fontstyle21"/>
        </w:rPr>
        <w:t xml:space="preserve">single paved driveway coming off of Main Street which leads to the existing </w:t>
      </w:r>
      <w:r w:rsidR="00D17E38">
        <w:rPr>
          <w:rStyle w:val="fontstyle21"/>
        </w:rPr>
        <w:t>single-family</w:t>
      </w:r>
      <w:r>
        <w:rPr>
          <w:rStyle w:val="fontstyle21"/>
        </w:rPr>
        <w:t xml:space="preserve"> home.</w:t>
      </w:r>
      <w:r>
        <w:rPr>
          <w:rFonts w:ascii="TimesNewRoman" w:hAnsi="TimesNewRoman"/>
          <w:color w:val="000000"/>
        </w:rPr>
        <w:t xml:space="preserve"> </w:t>
      </w:r>
      <w:r>
        <w:rPr>
          <w:rStyle w:val="fontstyle21"/>
        </w:rPr>
        <w:t xml:space="preserve">Based on the NRCS Web Soil Survey (NRCS WSS), there are three </w:t>
      </w:r>
      <w:r w:rsidR="00D17E38">
        <w:rPr>
          <w:rStyle w:val="fontstyle21"/>
        </w:rPr>
        <w:t>primary</w:t>
      </w:r>
      <w:r>
        <w:rPr>
          <w:rStyle w:val="fontstyle21"/>
        </w:rPr>
        <w:t xml:space="preserve"> soil types located</w:t>
      </w:r>
      <w:r>
        <w:rPr>
          <w:rFonts w:ascii="TimesNewRoman" w:hAnsi="TimesNewRoman"/>
          <w:color w:val="000000"/>
        </w:rPr>
        <w:t xml:space="preserve"> </w:t>
      </w:r>
      <w:r>
        <w:rPr>
          <w:rStyle w:val="fontstyle21"/>
        </w:rPr>
        <w:t>in the area of analysis. On site soils are classified as 49A (Norwell Mucky fine sandy Loam),</w:t>
      </w:r>
      <w:r>
        <w:rPr>
          <w:rFonts w:ascii="TimesNewRoman" w:hAnsi="TimesNewRoman"/>
          <w:color w:val="000000"/>
        </w:rPr>
        <w:t xml:space="preserve"> </w:t>
      </w:r>
      <w:r>
        <w:rPr>
          <w:rStyle w:val="fontstyle21"/>
        </w:rPr>
        <w:t>315B (Scituate gravelly sandy loam), and 430B (Barnstable loamy sand) with Hydrologic soil</w:t>
      </w:r>
      <w:r>
        <w:rPr>
          <w:rFonts w:ascii="TimesNewRoman" w:hAnsi="TimesNewRoman"/>
          <w:color w:val="000000"/>
        </w:rPr>
        <w:t xml:space="preserve"> </w:t>
      </w:r>
      <w:r>
        <w:rPr>
          <w:rStyle w:val="fontstyle21"/>
        </w:rPr>
        <w:t>groups classified as D, C/D and B, respectively. The various test pits performed onsite show a</w:t>
      </w:r>
      <w:r>
        <w:rPr>
          <w:rFonts w:ascii="TimesNewRoman" w:hAnsi="TimesNewRoman"/>
          <w:color w:val="000000"/>
        </w:rPr>
        <w:t xml:space="preserve"> </w:t>
      </w:r>
      <w:r>
        <w:rPr>
          <w:rStyle w:val="fontstyle21"/>
        </w:rPr>
        <w:t>layer of approx. 4’ of fill atop two C-horizons, the first being a medium sand, and the second</w:t>
      </w:r>
      <w:r>
        <w:rPr>
          <w:rFonts w:ascii="TimesNewRoman" w:hAnsi="TimesNewRoman"/>
          <w:color w:val="000000"/>
        </w:rPr>
        <w:t xml:space="preserve"> </w:t>
      </w:r>
      <w:r>
        <w:rPr>
          <w:rStyle w:val="fontstyle21"/>
        </w:rPr>
        <w:t>being a silt loam for test pits #1 and #2 at 0 Main St. Test pits conducted in March 2022 at</w:t>
      </w:r>
      <w:r>
        <w:rPr>
          <w:rFonts w:ascii="TimesNewRoman" w:hAnsi="TimesNewRoman"/>
          <w:color w:val="000000"/>
        </w:rPr>
        <w:t xml:space="preserve"> </w:t>
      </w:r>
      <w:r>
        <w:rPr>
          <w:rStyle w:val="fontstyle21"/>
        </w:rPr>
        <w:t>the rear of 0 Main Street reveal a loamy sand layer atop a sandy loam layer. Appendix</w:t>
      </w:r>
      <w:r>
        <w:rPr>
          <w:rFonts w:ascii="TimesNewRoman" w:hAnsi="TimesNewRoman"/>
          <w:color w:val="000000"/>
        </w:rPr>
        <w:t xml:space="preserve"> </w:t>
      </w:r>
      <w:r>
        <w:rPr>
          <w:rStyle w:val="fontstyle21"/>
        </w:rPr>
        <w:t>C-2 has the soils map from the NRCS WSS, and the test pit locations and logs have been shown</w:t>
      </w:r>
      <w:r>
        <w:rPr>
          <w:rFonts w:ascii="TimesNewRoman" w:hAnsi="TimesNewRoman"/>
          <w:color w:val="000000"/>
        </w:rPr>
        <w:t xml:space="preserve"> </w:t>
      </w:r>
      <w:r>
        <w:rPr>
          <w:rStyle w:val="fontstyle21"/>
        </w:rPr>
        <w:t>on the site plans.</w:t>
      </w:r>
    </w:p>
    <w:p w14:paraId="1B45C265" w14:textId="28E52A20" w:rsidR="00FE2179" w:rsidRDefault="00FE2179">
      <w:pPr>
        <w:rPr>
          <w:rStyle w:val="fontstyle21"/>
        </w:rPr>
      </w:pP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Section 2: Proposed Development</w:t>
      </w:r>
      <w:r>
        <w:rPr>
          <w:rFonts w:ascii="Bold" w:hAnsi="Bold"/>
          <w:b/>
          <w:bCs/>
          <w:color w:val="000000"/>
        </w:rPr>
        <w:br/>
      </w:r>
      <w:r>
        <w:rPr>
          <w:rStyle w:val="fontstyle21"/>
        </w:rPr>
        <w:t>The project involves the construction of a two-story office/retail building, with associated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improvements such as driveways, parking areas, and underground septic and drainage systems.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The proposed parking area for the office/retail building will be split up between the 2 existing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parcels. In total, 29 standard spaces, 2 standard and 1 van ADA accessible spaces are required.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5 standard parking spaces with 2 handicapped spaces will be on the same parcel as the proposed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building. 26 standard parking spaces will be on the adjacent parcel of 0 Main Street. Each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parking lot will have one entrance to serve each lot respectively, one entrance being along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Plymouth Street, and the other being along Carver Street. The parking lot on 0 Main Street.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will consist of gravel parking while the parking at 0 Main St. will be paved. Sewage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from the proposed office/retail building will be collected via internal plumbing and directed to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the proposed on-site sewage disposal system located adjacent to the entrance off Main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Street. The existing septic leach pits for #0 Main Street be removed per Title V and the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 xml:space="preserve">system will be upgraded to a </w:t>
      </w:r>
      <w:r w:rsidR="00D17E38">
        <w:rPr>
          <w:rStyle w:val="fontstyle21"/>
        </w:rPr>
        <w:t>5-bedroom</w:t>
      </w:r>
      <w:r>
        <w:rPr>
          <w:rStyle w:val="fontstyle21"/>
        </w:rPr>
        <w:t xml:space="preserve"> design using quick 4 infiltrator chambers. Water for the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 xml:space="preserve">proposed office/retail building will be from </w:t>
      </w:r>
      <w:r w:rsidR="008F3D1E">
        <w:rPr>
          <w:rStyle w:val="fontstyle21"/>
        </w:rPr>
        <w:t xml:space="preserve">Main </w:t>
      </w:r>
      <w:r>
        <w:rPr>
          <w:rStyle w:val="fontstyle21"/>
        </w:rPr>
        <w:t>Street and will provide a domestic line and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fire suppression line as required. All connections shall conform to the Town of Halifax Water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Department Regulations. Telephone, electricity, and cable will be provided from underground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 xml:space="preserve">utilities from an existing utility pole on </w:t>
      </w:r>
      <w:r w:rsidR="008F3D1E">
        <w:rPr>
          <w:rStyle w:val="fontstyle21"/>
        </w:rPr>
        <w:t>Main</w:t>
      </w:r>
      <w:r>
        <w:rPr>
          <w:rStyle w:val="fontstyle21"/>
        </w:rPr>
        <w:t xml:space="preserve"> Street in front of the proposed office/retail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building.</w:t>
      </w:r>
    </w:p>
    <w:p w14:paraId="2C1425E7" w14:textId="230D1ECC" w:rsidR="00FE2179" w:rsidRDefault="00FE2179">
      <w:pPr>
        <w:rPr>
          <w:rStyle w:val="fontstyle21"/>
        </w:rPr>
      </w:pP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The drainage system has been designed to have all runoff from the paved parking area to be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 xml:space="preserve">directed toward two infiltration BMP’s. Runoff from the paved parking area at 0 </w:t>
      </w:r>
      <w:r w:rsidR="008F3D1E">
        <w:rPr>
          <w:rStyle w:val="fontstyle21"/>
        </w:rPr>
        <w:t>Main</w:t>
      </w:r>
      <w:r>
        <w:rPr>
          <w:rStyle w:val="fontstyle21"/>
        </w:rPr>
        <w:t xml:space="preserve"> St.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will be directed along gutter lines to deep sump hooded catch basins then stored and infiltrated in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lastRenderedPageBreak/>
        <w:t xml:space="preserve">the BMP’s. The </w:t>
      </w:r>
      <w:r w:rsidR="00D17E38">
        <w:rPr>
          <w:rStyle w:val="fontstyle21"/>
        </w:rPr>
        <w:t>BMPs</w:t>
      </w:r>
      <w:r>
        <w:rPr>
          <w:rStyle w:val="fontstyle21"/>
        </w:rPr>
        <w:t xml:space="preserve"> require 44% pretreatment due to their discharge in a soil with rapid</w:t>
      </w:r>
      <w:r>
        <w:br/>
      </w:r>
      <w:r>
        <w:rPr>
          <w:rStyle w:val="fontstyle21"/>
        </w:rPr>
        <w:t>infiltration (2.41 in/</w:t>
      </w:r>
      <w:r w:rsidR="00D17E38">
        <w:rPr>
          <w:rStyle w:val="fontstyle21"/>
        </w:rPr>
        <w:t>hr.</w:t>
      </w:r>
      <w:r>
        <w:rPr>
          <w:rStyle w:val="fontstyle21"/>
        </w:rPr>
        <w:t>). The required 44% pretreatment prior to the BMP’s is achieved via the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use of Stormceptor structures which allows runoff to enter the structure, then directs the runoff to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a lower non-turbulent chamber which allows oils and debris to rise, and sediments to settle.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These BMP’s have been outlined in the treatment train (Appendix D-3). Via the treatment trains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as outlined herein, the stormwater created from the development of the site will be for the most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part be entirely management on site, with the exception of the roof area for the proposed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office/retail building. There will be no increase in the runoff flow rates or volumes offsite to the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abutting properties or wetlands for the 2, 10, and 100-year storm events (see Section 4). The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infiltration BMP’s have been designed to accommodate the 100-year storm event. In accordance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with section 4 of the Town of Halifax Stormwater management regulations, no Stormwater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Management Permit will be required since the project will disturb less than 1 acre per. All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drainage calculations are in conformance with the Department of Environmental Protection’s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Stormwater Management Policy for the treatment of runoff.</w:t>
      </w:r>
    </w:p>
    <w:p w14:paraId="23A0880F" w14:textId="6411233E" w:rsidR="008F3D1E" w:rsidRDefault="00FE2179">
      <w:pPr>
        <w:rPr>
          <w:rStyle w:val="fontstyle21"/>
        </w:rPr>
      </w:pP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Section 3: Drainage Design Methodology</w:t>
      </w:r>
      <w:r>
        <w:rPr>
          <w:rFonts w:ascii="Bold" w:hAnsi="Bold"/>
          <w:b/>
          <w:bCs/>
          <w:color w:val="000000"/>
        </w:rPr>
        <w:br/>
      </w:r>
      <w:r>
        <w:rPr>
          <w:rStyle w:val="fontstyle21"/>
        </w:rPr>
        <w:t>Runoff calculations were performed using HydroCAD computer software. The program closely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models the USDA Soil Conservation Service (SCS) TR-20 method to calculate runoff.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Hydrologic soil groups were determined using the NRCS Web Soil Survey (NRCS WSS) tool.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Rainfall data from the Northeast Regional Climate Center “Atlas of Precipitation Extremes for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Northeastern United States and Southeastern Canada” for the 2, 10 and 100-year storm events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was used for pre-development and post-development conditions. The calculations were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performed to determine changes in discharge rates and volumes offsite. No increase in runoff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rate or volume has been calculated for any storm event.</w:t>
      </w:r>
    </w:p>
    <w:p w14:paraId="41101204" w14:textId="1545661C" w:rsidR="00F57638" w:rsidRDefault="00FE2179">
      <w:r>
        <w:rPr>
          <w:rStyle w:val="fontstyle21"/>
        </w:rPr>
        <w:t>The drainage system discharges to two BMP’s comprised of underground infiltration areas which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will recharge runoff to the groundwater. The following pages contain detailed calculations for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 xml:space="preserve">the drainage area as well as </w:t>
      </w:r>
      <w:r w:rsidR="00D17E38">
        <w:rPr>
          <w:rStyle w:val="fontstyle21"/>
        </w:rPr>
        <w:t>pre-</w:t>
      </w:r>
      <w:r w:rsidR="00D17E38" w:rsidRPr="00D17E38">
        <w:rPr>
          <w:rStyle w:val="fontstyle21"/>
        </w:rPr>
        <w:t xml:space="preserve"> </w:t>
      </w:r>
      <w:r w:rsidR="00D17E38">
        <w:rPr>
          <w:rStyle w:val="fontstyle21"/>
        </w:rPr>
        <w:t>development</w:t>
      </w:r>
      <w:r>
        <w:rPr>
          <w:rStyle w:val="fontstyle21"/>
        </w:rPr>
        <w:t xml:space="preserve"> and post-development drainage maps. The drainage maps were</w:t>
      </w:r>
      <w:r w:rsidR="00D17E38">
        <w:rPr>
          <w:rFonts w:ascii="TimesNewRoman" w:hAnsi="TimesNewRoman"/>
          <w:color w:val="000000"/>
        </w:rPr>
        <w:t xml:space="preserve"> </w:t>
      </w:r>
      <w:r>
        <w:rPr>
          <w:rStyle w:val="fontstyle21"/>
        </w:rPr>
        <w:t>developed using site topography and hydrologic soil groups as shown in the SCS soil survey.</w:t>
      </w:r>
    </w:p>
    <w:sectPr w:rsidR="00F57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79"/>
    <w:rsid w:val="008F3D1E"/>
    <w:rsid w:val="00B02F6F"/>
    <w:rsid w:val="00D17E38"/>
    <w:rsid w:val="00EC0725"/>
    <w:rsid w:val="00F57638"/>
    <w:rsid w:val="00FE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A0FC5"/>
  <w15:chartTrackingRefBased/>
  <w15:docId w15:val="{33B06119-45B9-4F40-B513-64FD84DE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FE2179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E2179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Ballem, Deborah</dc:creator>
  <cp:keywords/>
  <dc:description/>
  <cp:lastModifiedBy>Selter, Peggy</cp:lastModifiedBy>
  <cp:revision>3</cp:revision>
  <dcterms:created xsi:type="dcterms:W3CDTF">2022-08-03T16:33:00Z</dcterms:created>
  <dcterms:modified xsi:type="dcterms:W3CDTF">2023-10-25T13:37:00Z</dcterms:modified>
</cp:coreProperties>
</file>