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707F" w14:textId="77777777" w:rsidR="00ED40DD" w:rsidRDefault="009B0814" w:rsidP="004739F2">
      <w:pPr>
        <w:jc w:val="center"/>
        <w:rPr>
          <w:rFonts w:ascii="Calibri" w:hAnsi="Calibri"/>
          <w:b/>
          <w:sz w:val="36"/>
          <w:szCs w:val="36"/>
          <w:u w:val="single"/>
        </w:rPr>
      </w:pPr>
      <w:r>
        <w:rPr>
          <w:rFonts w:ascii="Calibri" w:hAnsi="Calibri"/>
          <w:b/>
          <w:sz w:val="36"/>
          <w:szCs w:val="36"/>
          <w:u w:val="single"/>
        </w:rPr>
        <w:t>COUNTRY CLUB ESTATES</w:t>
      </w:r>
      <w:r w:rsidR="004739F2" w:rsidRPr="00824757">
        <w:rPr>
          <w:rFonts w:ascii="Calibri" w:hAnsi="Calibri"/>
          <w:b/>
          <w:sz w:val="36"/>
          <w:szCs w:val="36"/>
          <w:u w:val="single"/>
        </w:rPr>
        <w:t xml:space="preserve"> </w:t>
      </w:r>
    </w:p>
    <w:p w14:paraId="0133A862" w14:textId="77777777" w:rsidR="004739F2" w:rsidRPr="00824757" w:rsidRDefault="004739F2" w:rsidP="004739F2">
      <w:pPr>
        <w:jc w:val="center"/>
        <w:rPr>
          <w:rFonts w:ascii="Calibri" w:hAnsi="Calibri"/>
          <w:b/>
          <w:sz w:val="36"/>
          <w:szCs w:val="36"/>
          <w:u w:val="single"/>
        </w:rPr>
      </w:pPr>
      <w:r w:rsidRPr="00824757">
        <w:rPr>
          <w:rFonts w:ascii="Calibri" w:hAnsi="Calibri"/>
          <w:b/>
          <w:sz w:val="36"/>
          <w:szCs w:val="36"/>
          <w:u w:val="single"/>
        </w:rPr>
        <w:t>NARRATIVE</w:t>
      </w:r>
      <w:r w:rsidR="00C862DC" w:rsidRPr="00824757">
        <w:rPr>
          <w:rFonts w:ascii="Calibri" w:hAnsi="Calibri"/>
          <w:b/>
          <w:sz w:val="36"/>
          <w:szCs w:val="36"/>
          <w:u w:val="single"/>
        </w:rPr>
        <w:t xml:space="preserve"> DESCRIPTION OF DESIGN APPROACH</w:t>
      </w:r>
    </w:p>
    <w:p w14:paraId="35CF6ED3" w14:textId="77777777" w:rsidR="004739F2" w:rsidRDefault="004739F2" w:rsidP="004739F2">
      <w:pPr>
        <w:rPr>
          <w:rFonts w:ascii="Calibri" w:hAnsi="Calibri"/>
          <w:sz w:val="22"/>
          <w:szCs w:val="22"/>
        </w:rPr>
      </w:pPr>
    </w:p>
    <w:p w14:paraId="71DB6978" w14:textId="77777777" w:rsidR="00022D17" w:rsidRDefault="00022D17" w:rsidP="004739F2">
      <w:pPr>
        <w:rPr>
          <w:rFonts w:ascii="Calibri" w:hAnsi="Calibri"/>
          <w:sz w:val="22"/>
          <w:szCs w:val="22"/>
        </w:rPr>
      </w:pPr>
    </w:p>
    <w:p w14:paraId="096A1D94" w14:textId="77777777" w:rsidR="004739F2" w:rsidRPr="00824757" w:rsidRDefault="004739F2" w:rsidP="004739F2">
      <w:pPr>
        <w:pStyle w:val="NoSpacing"/>
        <w:rPr>
          <w:b/>
          <w:sz w:val="28"/>
          <w:szCs w:val="28"/>
        </w:rPr>
      </w:pPr>
      <w:r w:rsidRPr="00824757">
        <w:rPr>
          <w:b/>
          <w:sz w:val="28"/>
          <w:szCs w:val="28"/>
        </w:rPr>
        <w:t xml:space="preserve">EXISTING SITE CONDITIONS: </w:t>
      </w:r>
    </w:p>
    <w:p w14:paraId="46FD6958" w14:textId="77777777" w:rsidR="004739F2" w:rsidRPr="003B6385" w:rsidRDefault="004739F2" w:rsidP="004739F2">
      <w:pPr>
        <w:pStyle w:val="NoSpacing"/>
      </w:pPr>
    </w:p>
    <w:p w14:paraId="02BF1FC0" w14:textId="5A9EABEA" w:rsidR="00D969FA" w:rsidRDefault="009B0814" w:rsidP="004739F2">
      <w:pPr>
        <w:pStyle w:val="NoSpacing"/>
      </w:pPr>
      <w:r>
        <w:t>Country Club Estates</w:t>
      </w:r>
      <w:r w:rsidR="00D969FA">
        <w:t xml:space="preserve"> </w:t>
      </w:r>
      <w:r w:rsidR="00AB5285">
        <w:t>is</w:t>
      </w:r>
      <w:r>
        <w:t xml:space="preserve"> proposed to be located on the southern side of Plymouth Street (State Route 106)</w:t>
      </w:r>
      <w:r w:rsidR="00AB5285">
        <w:t xml:space="preserve">, near the </w:t>
      </w:r>
      <w:r>
        <w:t>intersection with Monponsett Street (State Route 58). The project area is primarily agricultural land and includes a large field actively used to grow corn and other vegetables. The proposed entrance roadway from Plymouth Street will be opposite the entrance driveway to the Stop and Shop plaza and will utilize the existing lights to improve access to the project.</w:t>
      </w:r>
      <w:r w:rsidR="00AB5285">
        <w:t xml:space="preserve"> The total project area is</w:t>
      </w:r>
      <w:r w:rsidR="00523AB4">
        <w:t xml:space="preserve"> </w:t>
      </w:r>
      <w:r w:rsidR="00571A6C">
        <w:t>7.7</w:t>
      </w:r>
      <w:r w:rsidR="00E12419">
        <w:t xml:space="preserve"> acres</w:t>
      </w:r>
      <w:r w:rsidR="00AB5285">
        <w:t xml:space="preserve">, </w:t>
      </w:r>
      <w:r w:rsidR="008A48DF">
        <w:t>including two parcels</w:t>
      </w:r>
      <w:r w:rsidR="00571A6C">
        <w:t xml:space="preserve"> owned by R&amp;J LLC </w:t>
      </w:r>
      <w:r w:rsidR="008A48DF">
        <w:t xml:space="preserve">and </w:t>
      </w:r>
      <w:r w:rsidR="00410DB8">
        <w:t xml:space="preserve">a portion of the 209-acre </w:t>
      </w:r>
      <w:r w:rsidR="008A48DF">
        <w:t xml:space="preserve">Halifax Country Club </w:t>
      </w:r>
      <w:r w:rsidR="00410DB8">
        <w:t>located just south of the site.</w:t>
      </w:r>
      <w:r w:rsidR="008A48DF">
        <w:t xml:space="preserve"> The Halifax </w:t>
      </w:r>
      <w:r w:rsidR="00080EA5">
        <w:t>C</w:t>
      </w:r>
      <w:r w:rsidR="008A48DF">
        <w:t>ountry Club land is limited to drainage and</w:t>
      </w:r>
      <w:r w:rsidR="00080EA5">
        <w:t xml:space="preserve"> </w:t>
      </w:r>
      <w:r w:rsidR="008A48DF">
        <w:t>septic needs.</w:t>
      </w:r>
      <w:r w:rsidR="00E12419">
        <w:t xml:space="preserve"> </w:t>
      </w:r>
      <w:r w:rsidR="00080EA5">
        <w:t xml:space="preserve"> </w:t>
      </w:r>
      <w:r w:rsidR="00E12419">
        <w:t xml:space="preserve"> T</w:t>
      </w:r>
      <w:r w:rsidR="00D969FA">
        <w:t>he</w:t>
      </w:r>
      <w:r w:rsidR="002C08F8">
        <w:t xml:space="preserve"> front portion of the</w:t>
      </w:r>
      <w:r w:rsidR="00D969FA">
        <w:t xml:space="preserve"> property </w:t>
      </w:r>
      <w:r w:rsidR="00D5056C">
        <w:t xml:space="preserve">is located </w:t>
      </w:r>
      <w:r w:rsidR="00080EA5">
        <w:t xml:space="preserve">within the </w:t>
      </w:r>
      <w:r w:rsidR="002C08F8">
        <w:t xml:space="preserve">Commercial &amp; Business </w:t>
      </w:r>
      <w:r w:rsidR="00130B21">
        <w:t>Z</w:t>
      </w:r>
      <w:r w:rsidR="002C08F8">
        <w:t xml:space="preserve">one and the remainder of the site </w:t>
      </w:r>
      <w:r w:rsidR="00130B21">
        <w:t>is in</w:t>
      </w:r>
      <w:r w:rsidR="002C08F8">
        <w:t xml:space="preserve"> the Agricultural &amp; Residential Zoning District.</w:t>
      </w:r>
      <w:r w:rsidR="00130B21">
        <w:t xml:space="preserve"> </w:t>
      </w:r>
      <w:r w:rsidR="00D5056C">
        <w:t xml:space="preserve">The site </w:t>
      </w:r>
      <w:r w:rsidR="00D969FA">
        <w:t xml:space="preserve">is </w:t>
      </w:r>
      <w:r w:rsidR="00D5056C">
        <w:t xml:space="preserve">further </w:t>
      </w:r>
      <w:r w:rsidR="00C862DC">
        <w:t>identified on</w:t>
      </w:r>
      <w:r w:rsidR="00D969FA">
        <w:t xml:space="preserve"> the Assessor T</w:t>
      </w:r>
      <w:r w:rsidR="004311E3">
        <w:t xml:space="preserve">ax Map </w:t>
      </w:r>
      <w:r w:rsidR="002C08F8">
        <w:t>63</w:t>
      </w:r>
      <w:r w:rsidR="004311E3">
        <w:t xml:space="preserve">, Lots </w:t>
      </w:r>
      <w:r w:rsidR="002C08F8">
        <w:t>6A and 31, and Map 73 Lot 5.</w:t>
      </w:r>
    </w:p>
    <w:p w14:paraId="7931C6DD" w14:textId="77777777" w:rsidR="004756F5" w:rsidRDefault="004756F5" w:rsidP="004739F2">
      <w:pPr>
        <w:pStyle w:val="NoSpacing"/>
      </w:pPr>
    </w:p>
    <w:p w14:paraId="05A6FC62" w14:textId="77777777" w:rsidR="004756F5" w:rsidRDefault="00022D17" w:rsidP="004739F2">
      <w:pPr>
        <w:pStyle w:val="NoSpacing"/>
      </w:pPr>
      <w:r>
        <w:t>The wetlands</w:t>
      </w:r>
      <w:r w:rsidR="004756F5">
        <w:t xml:space="preserve"> </w:t>
      </w:r>
      <w:r w:rsidR="00D5056C">
        <w:t>on the site</w:t>
      </w:r>
      <w:r w:rsidR="004756F5">
        <w:t xml:space="preserve"> have been delineated and </w:t>
      </w:r>
      <w:r w:rsidR="00AB5285">
        <w:t xml:space="preserve">are </w:t>
      </w:r>
      <w:r w:rsidR="004756F5">
        <w:t xml:space="preserve">approved by the </w:t>
      </w:r>
      <w:r w:rsidR="002C08F8">
        <w:t>Halifax Conservation C</w:t>
      </w:r>
      <w:r w:rsidR="004756F5">
        <w:t>ommission</w:t>
      </w:r>
      <w:r w:rsidR="002C08F8">
        <w:t>.</w:t>
      </w:r>
      <w:r w:rsidR="004311E3">
        <w:t xml:space="preserve"> The wetlands are located on both sides of the </w:t>
      </w:r>
      <w:r w:rsidR="002C08F8">
        <w:t>entrance road</w:t>
      </w:r>
      <w:r w:rsidR="00AB5285">
        <w:t xml:space="preserve"> </w:t>
      </w:r>
      <w:r w:rsidR="004756F5">
        <w:t xml:space="preserve">leading to the </w:t>
      </w:r>
      <w:r w:rsidR="002C08F8">
        <w:t xml:space="preserve">proposed </w:t>
      </w:r>
      <w:r w:rsidR="00E310E1">
        <w:t xml:space="preserve">duplex and </w:t>
      </w:r>
      <w:r w:rsidR="002C08F8">
        <w:t>quadraplex homes</w:t>
      </w:r>
      <w:r w:rsidR="00AB5285">
        <w:t>, connected by a pipe culvert</w:t>
      </w:r>
      <w:r w:rsidR="004311E3">
        <w:t>.</w:t>
      </w:r>
      <w:r w:rsidR="00AB5285">
        <w:t xml:space="preserve"> </w:t>
      </w:r>
      <w:r w:rsidR="002C08F8">
        <w:t>The wetlands also border several home sites</w:t>
      </w:r>
      <w:r w:rsidR="00AB5285">
        <w:t xml:space="preserve"> </w:t>
      </w:r>
      <w:r w:rsidR="002C08F8">
        <w:t>and are adjacent to the drainage basin located on the existing golf course. The area to be developed for home sites are adjacent to an existing green and tee on the course.</w:t>
      </w:r>
    </w:p>
    <w:p w14:paraId="722CFBF6" w14:textId="77777777" w:rsidR="009E5101" w:rsidRDefault="009E5101" w:rsidP="004739F2">
      <w:pPr>
        <w:pStyle w:val="NoSpacing"/>
      </w:pPr>
    </w:p>
    <w:p w14:paraId="42CB0DB2" w14:textId="031C132B" w:rsidR="000E581A" w:rsidRDefault="000E581A" w:rsidP="009E5101">
      <w:pPr>
        <w:pStyle w:val="NoSpacing"/>
      </w:pPr>
      <w:r>
        <w:t xml:space="preserve">The site location is not within any mapped environmentally sensitive areas such as </w:t>
      </w:r>
      <w:r w:rsidR="00ED40DD">
        <w:t>100-y</w:t>
      </w:r>
      <w:r w:rsidR="001B7CB1">
        <w:t>ear</w:t>
      </w:r>
      <w:r w:rsidR="00ED40DD">
        <w:t xml:space="preserve"> </w:t>
      </w:r>
      <w:r>
        <w:t xml:space="preserve">floodplain, outstanding resource waters, </w:t>
      </w:r>
      <w:r w:rsidR="00ED40DD">
        <w:t xml:space="preserve">state-designated Areas of Critical Environmental Concern, </w:t>
      </w:r>
      <w:r>
        <w:t>Zone II of public wells</w:t>
      </w:r>
      <w:r w:rsidR="00ED40DD">
        <w:t xml:space="preserve"> or Zone A of public water supplies</w:t>
      </w:r>
      <w:r>
        <w:t xml:space="preserve">, vernal pools, or priority habitat of </w:t>
      </w:r>
      <w:r w:rsidR="00ED40DD">
        <w:t>endangered or rare species as mapped by the MA Division of Fisheries and Wildlife.</w:t>
      </w:r>
      <w:r>
        <w:t xml:space="preserve"> </w:t>
      </w:r>
      <w:r w:rsidR="008313F4">
        <w:t>The Flood Insurance Rate Map identifies the property to be in Zone X, an area of minimal flooding Community Panel No. 25023Co326J, dated July 17, 2012.</w:t>
      </w:r>
    </w:p>
    <w:p w14:paraId="02D92CED" w14:textId="77777777" w:rsidR="00ED40DD" w:rsidRDefault="00ED40DD" w:rsidP="009E5101">
      <w:pPr>
        <w:pStyle w:val="NoSpacing"/>
      </w:pPr>
    </w:p>
    <w:p w14:paraId="609D299B" w14:textId="77777777" w:rsidR="009E5101" w:rsidRPr="003B6385" w:rsidRDefault="009E5101" w:rsidP="009E5101">
      <w:pPr>
        <w:pStyle w:val="NoSpacing"/>
      </w:pPr>
      <w:r w:rsidRPr="003B6385">
        <w:t>The site is located in close proximity to the following areas:</w:t>
      </w:r>
    </w:p>
    <w:p w14:paraId="08521148" w14:textId="6850B1C7" w:rsidR="009E5101" w:rsidRPr="003B6385" w:rsidRDefault="009E5101" w:rsidP="009E5101">
      <w:pPr>
        <w:pStyle w:val="NoSpacing"/>
        <w:numPr>
          <w:ilvl w:val="0"/>
          <w:numId w:val="1"/>
        </w:numPr>
      </w:pPr>
      <w:r>
        <w:t>State Highways: Route 1</w:t>
      </w:r>
      <w:r w:rsidR="008313F4">
        <w:t>06</w:t>
      </w:r>
      <w:r>
        <w:t>, (</w:t>
      </w:r>
      <w:r w:rsidR="008313F4">
        <w:t>0 miles), Route 58</w:t>
      </w:r>
      <w:r w:rsidR="00667600">
        <w:t xml:space="preserve"> (</w:t>
      </w:r>
      <w:r w:rsidR="001B7CB1">
        <w:t>0</w:t>
      </w:r>
      <w:r w:rsidR="008313F4">
        <w:t>.5</w:t>
      </w:r>
      <w:r w:rsidR="00667600">
        <w:t xml:space="preserve"> miles), </w:t>
      </w:r>
      <w:r w:rsidR="008313F4">
        <w:t>and Route 3</w:t>
      </w:r>
      <w:r w:rsidR="00667600">
        <w:t xml:space="preserve"> </w:t>
      </w:r>
      <w:r w:rsidR="00E12419">
        <w:t>(</w:t>
      </w:r>
      <w:r w:rsidR="001B7CB1">
        <w:t xml:space="preserve">7 </w:t>
      </w:r>
      <w:r w:rsidRPr="003B6385">
        <w:t>mile</w:t>
      </w:r>
      <w:r w:rsidR="00667600">
        <w:t>s).</w:t>
      </w:r>
    </w:p>
    <w:p w14:paraId="4F6DA5D6" w14:textId="134EF40B" w:rsidR="009E5101" w:rsidRPr="003B6385" w:rsidRDefault="009E5101" w:rsidP="009E5101">
      <w:pPr>
        <w:pStyle w:val="NoSpacing"/>
        <w:numPr>
          <w:ilvl w:val="0"/>
          <w:numId w:val="1"/>
        </w:numPr>
      </w:pPr>
      <w:r w:rsidRPr="003B6385">
        <w:t xml:space="preserve">Commuter Rail Service: </w:t>
      </w:r>
      <w:r w:rsidR="001B7CB1">
        <w:t>The Kingston/Plymouth line is 3</w:t>
      </w:r>
      <w:r w:rsidR="008313F4">
        <w:t xml:space="preserve"> miles</w:t>
      </w:r>
      <w:r w:rsidR="001B7CB1">
        <w:t xml:space="preserve"> to the northeast.</w:t>
      </w:r>
    </w:p>
    <w:p w14:paraId="3C7FE2CD" w14:textId="77777777" w:rsidR="009E5101" w:rsidRPr="003B6385" w:rsidRDefault="00667600" w:rsidP="009E5101">
      <w:pPr>
        <w:pStyle w:val="NoSpacing"/>
        <w:numPr>
          <w:ilvl w:val="0"/>
          <w:numId w:val="1"/>
        </w:numPr>
      </w:pPr>
      <w:r>
        <w:t>R</w:t>
      </w:r>
      <w:r w:rsidR="009E5101" w:rsidRPr="003B6385">
        <w:t xml:space="preserve">etail areas: </w:t>
      </w:r>
      <w:r>
        <w:t>Walking distance.</w:t>
      </w:r>
    </w:p>
    <w:p w14:paraId="112CA712" w14:textId="4FFF7AC8" w:rsidR="009E5101" w:rsidRPr="003B6385" w:rsidRDefault="009E5101" w:rsidP="009E5101">
      <w:pPr>
        <w:pStyle w:val="NoSpacing"/>
        <w:numPr>
          <w:ilvl w:val="0"/>
          <w:numId w:val="1"/>
        </w:numPr>
      </w:pPr>
      <w:r w:rsidRPr="003B6385">
        <w:t>Schools</w:t>
      </w:r>
      <w:r w:rsidR="00667600">
        <w:t xml:space="preserve">: </w:t>
      </w:r>
      <w:r w:rsidR="001B7CB1">
        <w:t xml:space="preserve">Halifax Elementary is under a mile and Silver Lake Regional Middle School and High school </w:t>
      </w:r>
      <w:r w:rsidR="001B7CB1" w:rsidRPr="003B6385">
        <w:t>in</w:t>
      </w:r>
      <w:r w:rsidR="001B7CB1">
        <w:t xml:space="preserve"> Kingston is 7 miles</w:t>
      </w:r>
    </w:p>
    <w:p w14:paraId="791213C9" w14:textId="19B643A6" w:rsidR="009E5101" w:rsidRPr="003B6385" w:rsidRDefault="008313F4" w:rsidP="009E5101">
      <w:pPr>
        <w:pStyle w:val="NoSpacing"/>
        <w:numPr>
          <w:ilvl w:val="0"/>
          <w:numId w:val="1"/>
        </w:numPr>
      </w:pPr>
      <w:r>
        <w:t xml:space="preserve">Town Government: Town Hall </w:t>
      </w:r>
      <w:r w:rsidR="00094C57">
        <w:t>is under a mile</w:t>
      </w:r>
      <w:r w:rsidR="00AE4FCC">
        <w:t>.</w:t>
      </w:r>
    </w:p>
    <w:p w14:paraId="458DF357" w14:textId="2A11A93D" w:rsidR="009E5101" w:rsidRPr="003B6385" w:rsidRDefault="008313F4" w:rsidP="009E5101">
      <w:pPr>
        <w:pStyle w:val="NoSpacing"/>
        <w:numPr>
          <w:ilvl w:val="0"/>
          <w:numId w:val="1"/>
        </w:numPr>
      </w:pPr>
      <w:r>
        <w:t>Center of Town: (</w:t>
      </w:r>
      <w:r w:rsidR="00AE4FCC">
        <w:t>0</w:t>
      </w:r>
      <w:r>
        <w:t>.5</w:t>
      </w:r>
      <w:r w:rsidR="009E5101" w:rsidRPr="003B6385">
        <w:t xml:space="preserve"> miles</w:t>
      </w:r>
      <w:r w:rsidR="00AE4FCC">
        <w:t xml:space="preserve"> west</w:t>
      </w:r>
      <w:r w:rsidR="009E5101" w:rsidRPr="003B6385">
        <w:t>)</w:t>
      </w:r>
    </w:p>
    <w:p w14:paraId="71BD2B0B" w14:textId="02965FA2" w:rsidR="009E5101" w:rsidRPr="003B6385" w:rsidRDefault="009E5101" w:rsidP="009E5101">
      <w:pPr>
        <w:pStyle w:val="NoSpacing"/>
        <w:numPr>
          <w:ilvl w:val="0"/>
          <w:numId w:val="1"/>
        </w:numPr>
      </w:pPr>
      <w:r w:rsidRPr="003B6385">
        <w:t>Recreation</w:t>
      </w:r>
      <w:r w:rsidR="008313F4">
        <w:t>: Golf adjacent</w:t>
      </w:r>
      <w:r w:rsidR="00AE4FCC">
        <w:t xml:space="preserve">; fishing/boating at East </w:t>
      </w:r>
      <w:proofErr w:type="spellStart"/>
      <w:r w:rsidR="00AE4FCC">
        <w:t>Monponsett</w:t>
      </w:r>
      <w:proofErr w:type="spellEnd"/>
      <w:r w:rsidR="00AE4FCC">
        <w:t xml:space="preserve"> Ramp (1 mile)</w:t>
      </w:r>
    </w:p>
    <w:p w14:paraId="0129280E" w14:textId="3A4141ED" w:rsidR="009E5101" w:rsidRPr="003B6385" w:rsidRDefault="009E5101" w:rsidP="009E5101">
      <w:pPr>
        <w:pStyle w:val="NoSpacing"/>
        <w:numPr>
          <w:ilvl w:val="0"/>
          <w:numId w:val="1"/>
        </w:numPr>
      </w:pPr>
      <w:r w:rsidRPr="003B6385">
        <w:t xml:space="preserve">Religious: </w:t>
      </w:r>
      <w:r w:rsidR="000A781B">
        <w:t xml:space="preserve">Halifax Congregational Church is just under 1 </w:t>
      </w:r>
      <w:r w:rsidR="008313F4">
        <w:t>mile</w:t>
      </w:r>
      <w:r w:rsidRPr="003B6385">
        <w:t xml:space="preserve"> </w:t>
      </w:r>
      <w:r w:rsidR="000A781B">
        <w:t>west, and Our Lady of the Lake Catholic Church is 1.5 miles north.</w:t>
      </w:r>
    </w:p>
    <w:p w14:paraId="22F259A9" w14:textId="77777777" w:rsidR="009E5101" w:rsidRDefault="009E5101" w:rsidP="009E5101">
      <w:pPr>
        <w:pStyle w:val="NoSpacing"/>
        <w:numPr>
          <w:ilvl w:val="0"/>
          <w:numId w:val="1"/>
        </w:numPr>
      </w:pPr>
      <w:r>
        <w:t xml:space="preserve">Places of employment: There are </w:t>
      </w:r>
      <w:r w:rsidRPr="003B6385">
        <w:t>many employment opportunities within a very short driving distance</w:t>
      </w:r>
      <w:r w:rsidR="00667600">
        <w:t xml:space="preserve"> </w:t>
      </w:r>
      <w:r w:rsidR="008313F4">
        <w:t>and within commuting distance to Boston</w:t>
      </w:r>
      <w:r w:rsidR="00E310E1">
        <w:t xml:space="preserve"> and other</w:t>
      </w:r>
      <w:r w:rsidR="00667600">
        <w:t xml:space="preserve"> major places of employment.</w:t>
      </w:r>
      <w:r w:rsidRPr="003B6385">
        <w:t xml:space="preserve"> </w:t>
      </w:r>
    </w:p>
    <w:p w14:paraId="46666131" w14:textId="77777777" w:rsidR="00667600" w:rsidRDefault="00667600" w:rsidP="00875425">
      <w:pPr>
        <w:pStyle w:val="NoSpacing"/>
        <w:ind w:left="720"/>
      </w:pPr>
    </w:p>
    <w:p w14:paraId="2BA7EC63" w14:textId="60110C0A" w:rsidR="009E5101" w:rsidRDefault="009E5101" w:rsidP="004739F2">
      <w:pPr>
        <w:pStyle w:val="NoSpacing"/>
      </w:pPr>
    </w:p>
    <w:p w14:paraId="0907B494" w14:textId="77777777" w:rsidR="00DA044E" w:rsidRDefault="00DA044E" w:rsidP="004739F2">
      <w:pPr>
        <w:pStyle w:val="NoSpacing"/>
      </w:pPr>
    </w:p>
    <w:p w14:paraId="27115C5C" w14:textId="77777777" w:rsidR="00DA044E" w:rsidRDefault="00DA044E" w:rsidP="004739F2">
      <w:pPr>
        <w:pStyle w:val="NoSpacing"/>
        <w:rPr>
          <w:b/>
          <w:sz w:val="28"/>
          <w:szCs w:val="28"/>
        </w:rPr>
      </w:pPr>
    </w:p>
    <w:p w14:paraId="64246B81" w14:textId="4BB2D7E5" w:rsidR="004311E3" w:rsidRPr="00824757" w:rsidRDefault="004311E3" w:rsidP="004739F2">
      <w:pPr>
        <w:pStyle w:val="NoSpacing"/>
        <w:rPr>
          <w:b/>
          <w:sz w:val="28"/>
          <w:szCs w:val="28"/>
        </w:rPr>
      </w:pPr>
      <w:r w:rsidRPr="00824757">
        <w:rPr>
          <w:b/>
          <w:sz w:val="28"/>
          <w:szCs w:val="28"/>
        </w:rPr>
        <w:t>SITE DESIGN</w:t>
      </w:r>
    </w:p>
    <w:p w14:paraId="643D1006" w14:textId="77777777" w:rsidR="006F03D3" w:rsidRDefault="006F03D3" w:rsidP="004739F2">
      <w:pPr>
        <w:pStyle w:val="NoSpacing"/>
        <w:rPr>
          <w:b/>
          <w:sz w:val="24"/>
          <w:szCs w:val="24"/>
        </w:rPr>
      </w:pPr>
    </w:p>
    <w:p w14:paraId="159CA00E" w14:textId="3E42F213" w:rsidR="006F03D3" w:rsidRPr="006F03D3" w:rsidRDefault="00E310E1" w:rsidP="004739F2">
      <w:pPr>
        <w:pStyle w:val="NoSpacing"/>
      </w:pPr>
      <w:r>
        <w:t>Country Club Estates co</w:t>
      </w:r>
      <w:r w:rsidR="00E12419">
        <w:t>nsist</w:t>
      </w:r>
      <w:r>
        <w:t>s of 30</w:t>
      </w:r>
      <w:r w:rsidR="00E12419">
        <w:t xml:space="preserve"> </w:t>
      </w:r>
      <w:r w:rsidR="00EC1BDB">
        <w:t>t</w:t>
      </w:r>
      <w:r w:rsidR="00E12419">
        <w:t xml:space="preserve">ownhouse </w:t>
      </w:r>
      <w:r w:rsidR="00EC1BDB">
        <w:t>c</w:t>
      </w:r>
      <w:r w:rsidR="00E12419">
        <w:t>ondominiums</w:t>
      </w:r>
      <w:r>
        <w:t xml:space="preserve"> in</w:t>
      </w:r>
      <w:r w:rsidR="006F03D3">
        <w:t xml:space="preserve"> a</w:t>
      </w:r>
      <w:r w:rsidR="00D5056C">
        <w:t xml:space="preserve"> uniquely </w:t>
      </w:r>
      <w:r w:rsidR="006F03D3">
        <w:t xml:space="preserve">creative development </w:t>
      </w:r>
      <w:r w:rsidR="00022D17">
        <w:t>which</w:t>
      </w:r>
      <w:r w:rsidR="006F03D3">
        <w:t xml:space="preserve"> will add to the revitalization of </w:t>
      </w:r>
      <w:r>
        <w:t>Halifax and the golf course.</w:t>
      </w:r>
      <w:r w:rsidR="00022D17">
        <w:t xml:space="preserve"> </w:t>
      </w:r>
      <w:r>
        <w:t>The private setting with views of fairways and a green and tee of the Halifax Country Club. There are also numerous commercial plazas and large businesses within walking distance of the development, and within a short drive, municipal services and other recreational areas. Open farmlands, cranberry farms, and two recreational ponds are within a mile of the entrance.</w:t>
      </w:r>
      <w:r w:rsidR="00D75C1B">
        <w:t xml:space="preserve"> </w:t>
      </w:r>
      <w:r w:rsidR="006F03D3">
        <w:t xml:space="preserve">The development </w:t>
      </w:r>
      <w:r w:rsidR="00D75C1B">
        <w:t>is in close proximity to a commuter rail station that allows for easy access to Boston.</w:t>
      </w:r>
      <w:r w:rsidR="007B5850">
        <w:t xml:space="preserve">  The site’s proximity to the </w:t>
      </w:r>
      <w:r w:rsidR="00D75C1B">
        <w:t>shopping areas along Plymouth Street can be reached by walking, biking</w:t>
      </w:r>
      <w:r w:rsidR="007B5850">
        <w:t xml:space="preserve"> and </w:t>
      </w:r>
      <w:r w:rsidR="00D75C1B">
        <w:t>by automobile</w:t>
      </w:r>
      <w:r w:rsidR="00C047A1">
        <w:t xml:space="preserve">.  </w:t>
      </w:r>
    </w:p>
    <w:p w14:paraId="34B505D0" w14:textId="77777777" w:rsidR="004311E3" w:rsidRDefault="004311E3" w:rsidP="004739F2">
      <w:pPr>
        <w:pStyle w:val="NoSpacing"/>
        <w:rPr>
          <w:b/>
        </w:rPr>
      </w:pPr>
    </w:p>
    <w:p w14:paraId="1FACD667" w14:textId="4C48ED3D" w:rsidR="00AF48A8" w:rsidRDefault="00817AE0" w:rsidP="004739F2">
      <w:pPr>
        <w:pStyle w:val="NoSpacing"/>
      </w:pPr>
      <w:r>
        <w:t>The site as</w:t>
      </w:r>
      <w:r w:rsidR="004311E3">
        <w:t xml:space="preserve"> </w:t>
      </w:r>
      <w:r>
        <w:t xml:space="preserve">designed by </w:t>
      </w:r>
      <w:r w:rsidR="00D75C1B">
        <w:t>Silva Engineering Associates (SEA) of Bridgewater, MA</w:t>
      </w:r>
      <w:r w:rsidR="00440DE0">
        <w:t xml:space="preserve"> has</w:t>
      </w:r>
      <w:r>
        <w:t xml:space="preserve"> the homes located </w:t>
      </w:r>
      <w:r w:rsidR="007B5850">
        <w:t>over</w:t>
      </w:r>
      <w:r w:rsidR="00557FE8">
        <w:t xml:space="preserve"> 350 feet </w:t>
      </w:r>
      <w:r w:rsidR="00285ED1">
        <w:t>off</w:t>
      </w:r>
      <w:r w:rsidR="00557FE8">
        <w:t xml:space="preserve"> Plymouth</w:t>
      </w:r>
      <w:r>
        <w:t xml:space="preserve"> Street</w:t>
      </w:r>
      <w:r w:rsidR="00D61824">
        <w:t xml:space="preserve">, and will </w:t>
      </w:r>
      <w:r w:rsidR="00557FE8">
        <w:t>accessed via Condo Drive a private way that will continue into the site, terminating with a cul</w:t>
      </w:r>
      <w:r w:rsidR="00285ED1">
        <w:t>-</w:t>
      </w:r>
      <w:r w:rsidR="00557FE8">
        <w:t>de</w:t>
      </w:r>
      <w:r w:rsidR="00285ED1">
        <w:t>-</w:t>
      </w:r>
      <w:r w:rsidR="00557FE8">
        <w:t>sac. The homes</w:t>
      </w:r>
      <w:r w:rsidR="00AF48A8">
        <w:t xml:space="preserve"> are placed back from Plymouth S</w:t>
      </w:r>
      <w:r w:rsidR="00557FE8">
        <w:t>treet to allow for businesses to</w:t>
      </w:r>
      <w:r w:rsidR="00AF48A8">
        <w:t xml:space="preserve"> be </w:t>
      </w:r>
      <w:r w:rsidR="00557FE8">
        <w:t xml:space="preserve">located </w:t>
      </w:r>
      <w:r w:rsidR="00BE6586">
        <w:t>along Plymouth Street. Form A lots have been created to facilitate commercial development in the front of this residential development.</w:t>
      </w:r>
    </w:p>
    <w:p w14:paraId="44A9FF17" w14:textId="77777777" w:rsidR="00BE6586" w:rsidRDefault="00BE6586" w:rsidP="004739F2">
      <w:pPr>
        <w:pStyle w:val="NoSpacing"/>
      </w:pPr>
    </w:p>
    <w:p w14:paraId="48ABEEBF" w14:textId="77777777" w:rsidR="00BE6586" w:rsidRDefault="00BE6586" w:rsidP="004739F2">
      <w:pPr>
        <w:pStyle w:val="NoSpacing"/>
      </w:pPr>
      <w:r>
        <w:t>The mix of duplex and quadraplex units provides choices for prospective buyers with each unit having a dedicated garage and patio area. Several of the units have front row views of action at the course including putting on a nearby green and driving from an adjacent tee. Expansive green areas both on and adjacent to the residential units provides a unique setting for the residents. Special rates for residents will be available for the golfing enthusiasts, and the onsite restaurant and bar at the Halifax Country Club will provide an inviting atmosphere for residents of all ages.</w:t>
      </w:r>
    </w:p>
    <w:p w14:paraId="2F12C9CA" w14:textId="77777777" w:rsidR="00AF48A8" w:rsidRDefault="00AF48A8" w:rsidP="004739F2">
      <w:pPr>
        <w:pStyle w:val="NoSpacing"/>
      </w:pPr>
    </w:p>
    <w:p w14:paraId="7ED4165B" w14:textId="77777777" w:rsidR="00EC1BDB" w:rsidRDefault="00817AE0" w:rsidP="00BE6586">
      <w:pPr>
        <w:pStyle w:val="NoSpacing"/>
      </w:pPr>
      <w:r>
        <w:t xml:space="preserve">The site design </w:t>
      </w:r>
      <w:r w:rsidR="00D61824">
        <w:t>features sustainable d</w:t>
      </w:r>
      <w:r w:rsidR="008A0913">
        <w:t xml:space="preserve">evelopment </w:t>
      </w:r>
      <w:r w:rsidR="00D61824">
        <w:t xml:space="preserve">technologies </w:t>
      </w:r>
      <w:r w:rsidR="008A0913">
        <w:t xml:space="preserve">to minimize </w:t>
      </w:r>
      <w:r>
        <w:t xml:space="preserve">the </w:t>
      </w:r>
      <w:r w:rsidR="008A0913">
        <w:t xml:space="preserve">impact on the environment. </w:t>
      </w:r>
      <w:r>
        <w:t>It u</w:t>
      </w:r>
      <w:r w:rsidR="008A0913">
        <w:t>tilizes</w:t>
      </w:r>
      <w:r w:rsidR="00D61824">
        <w:t xml:space="preserve"> many low impact</w:t>
      </w:r>
      <w:r w:rsidR="00EC1BDB">
        <w:t>/sustainable</w:t>
      </w:r>
      <w:r w:rsidR="00D61824">
        <w:t xml:space="preserve"> development techniques </w:t>
      </w:r>
      <w:r w:rsidR="00EC1BDB">
        <w:t>site design,</w:t>
      </w:r>
      <w:r w:rsidR="008A0913">
        <w:t xml:space="preserve"> </w:t>
      </w:r>
      <w:r w:rsidR="001B7D04">
        <w:t>storm</w:t>
      </w:r>
      <w:r w:rsidR="00D61824">
        <w:t>water</w:t>
      </w:r>
      <w:r w:rsidR="008A0913">
        <w:t xml:space="preserve"> management</w:t>
      </w:r>
      <w:r w:rsidR="00D61824">
        <w:t xml:space="preserve"> </w:t>
      </w:r>
      <w:r w:rsidR="008A0913">
        <w:t xml:space="preserve">and </w:t>
      </w:r>
      <w:r w:rsidR="001B7D04">
        <w:t>waste</w:t>
      </w:r>
      <w:r w:rsidR="008A0913">
        <w:t xml:space="preserve"> water </w:t>
      </w:r>
      <w:r w:rsidR="00D61824">
        <w:t>infiltration, including the following:</w:t>
      </w:r>
    </w:p>
    <w:p w14:paraId="296AA84E" w14:textId="77777777" w:rsidR="00BE6586" w:rsidRDefault="00BE6586" w:rsidP="00BE6586">
      <w:pPr>
        <w:pStyle w:val="NoSpacing"/>
      </w:pPr>
    </w:p>
    <w:p w14:paraId="7BC78CED" w14:textId="77777777" w:rsidR="00AB5285" w:rsidRDefault="00D61824" w:rsidP="00875425">
      <w:pPr>
        <w:pStyle w:val="NoSpacing"/>
        <w:numPr>
          <w:ilvl w:val="0"/>
          <w:numId w:val="2"/>
        </w:numPr>
      </w:pPr>
      <w:r>
        <w:t xml:space="preserve">No disturbance to wetland resource areas, and </w:t>
      </w:r>
      <w:r w:rsidR="00AB5285">
        <w:t xml:space="preserve">plans to </w:t>
      </w:r>
      <w:r w:rsidR="00BD503B">
        <w:t>provide a buffer to</w:t>
      </w:r>
      <w:r w:rsidR="00AB5285">
        <w:t xml:space="preserve"> the surrounding wetland areas include removal of invasive species and replacement of </w:t>
      </w:r>
      <w:r w:rsidR="00BD503B">
        <w:t>the pipe</w:t>
      </w:r>
      <w:r w:rsidR="00AB5285">
        <w:t xml:space="preserve"> </w:t>
      </w:r>
      <w:r w:rsidR="00BD503B">
        <w:t>culvert with a larger one to better control flow along the existing drainage ditch.</w:t>
      </w:r>
    </w:p>
    <w:p w14:paraId="31766313" w14:textId="2363011A" w:rsidR="00EC1BDB" w:rsidRDefault="00EC1BDB" w:rsidP="00875425">
      <w:pPr>
        <w:pStyle w:val="NoSpacing"/>
        <w:numPr>
          <w:ilvl w:val="0"/>
          <w:numId w:val="2"/>
        </w:numPr>
      </w:pPr>
      <w:r>
        <w:t>Stormwater retention areas include roof drains, bioretention areas or rain gardens, and permeable pavement in several areas, to minimize offsite discharge and promote groundwater recharge</w:t>
      </w:r>
      <w:r w:rsidR="000A781B">
        <w:t>.</w:t>
      </w:r>
    </w:p>
    <w:p w14:paraId="25C396DD" w14:textId="77777777" w:rsidR="00EC1BDB" w:rsidRDefault="00EC1BDB" w:rsidP="00875425">
      <w:pPr>
        <w:pStyle w:val="NoSpacing"/>
        <w:numPr>
          <w:ilvl w:val="0"/>
          <w:numId w:val="2"/>
        </w:numPr>
      </w:pPr>
      <w:r>
        <w:t xml:space="preserve">Wastewater infiltration system is planned to be </w:t>
      </w:r>
      <w:r w:rsidR="00BD503B">
        <w:t>enviro septic pipes that provide a degree of treatment prior to leaching into the underlying soil strata.</w:t>
      </w:r>
    </w:p>
    <w:p w14:paraId="5B7F5049" w14:textId="77777777" w:rsidR="00EC1BDB" w:rsidRDefault="00EC1BDB" w:rsidP="00875425">
      <w:pPr>
        <w:pStyle w:val="NoSpacing"/>
        <w:numPr>
          <w:ilvl w:val="0"/>
          <w:numId w:val="2"/>
        </w:numPr>
      </w:pPr>
      <w:r>
        <w:t>Solar-powered street lighting and roof top solar arrays for energy conservation</w:t>
      </w:r>
      <w:r w:rsidR="00BD503B">
        <w:t xml:space="preserve"> are being considered.</w:t>
      </w:r>
    </w:p>
    <w:p w14:paraId="3E37DC9B" w14:textId="77777777" w:rsidR="00EC1BDB" w:rsidRDefault="00EC1BDB" w:rsidP="00BD503B">
      <w:pPr>
        <w:pStyle w:val="NoSpacing"/>
        <w:numPr>
          <w:ilvl w:val="0"/>
          <w:numId w:val="2"/>
        </w:numPr>
      </w:pPr>
      <w:r>
        <w:t>Use of native plantings that are drought tolerant to minimize water dependence.</w:t>
      </w:r>
    </w:p>
    <w:p w14:paraId="00170938" w14:textId="6E95BE88" w:rsidR="00EC1BDB" w:rsidRDefault="00AE2CEC" w:rsidP="00875425">
      <w:pPr>
        <w:pStyle w:val="NoSpacing"/>
        <w:numPr>
          <w:ilvl w:val="0"/>
          <w:numId w:val="2"/>
        </w:numPr>
      </w:pPr>
      <w:r>
        <w:t xml:space="preserve">Safe pedestrian friendly </w:t>
      </w:r>
      <w:r w:rsidR="000A781B">
        <w:t>dead-end</w:t>
      </w:r>
      <w:r>
        <w:t xml:space="preserve"> road</w:t>
      </w:r>
      <w:r w:rsidR="00EC1BDB">
        <w:t xml:space="preserve"> </w:t>
      </w:r>
      <w:r>
        <w:t>with beautiful golf course backdrop</w:t>
      </w:r>
      <w:r w:rsidR="000A781B">
        <w:t>.</w:t>
      </w:r>
    </w:p>
    <w:p w14:paraId="0EC953D5" w14:textId="77777777" w:rsidR="00D61824" w:rsidRDefault="00D61824" w:rsidP="00875425">
      <w:pPr>
        <w:pStyle w:val="NoSpacing"/>
      </w:pPr>
    </w:p>
    <w:p w14:paraId="5CA1C57B" w14:textId="77777777" w:rsidR="00D61824" w:rsidRDefault="00D61824" w:rsidP="004739F2">
      <w:pPr>
        <w:pStyle w:val="NoSpacing"/>
      </w:pPr>
    </w:p>
    <w:p w14:paraId="208378F9" w14:textId="77777777" w:rsidR="00285ED1" w:rsidRDefault="00285ED1" w:rsidP="00285ED1">
      <w:pPr>
        <w:pStyle w:val="NoSpacing"/>
        <w:rPr>
          <w:i/>
          <w:iCs/>
          <w:color w:val="2E75B6"/>
        </w:rPr>
      </w:pPr>
    </w:p>
    <w:p w14:paraId="0B5F064E" w14:textId="77777777" w:rsidR="00285ED1" w:rsidRDefault="00285ED1" w:rsidP="00285ED1">
      <w:pPr>
        <w:pStyle w:val="NoSpacing"/>
        <w:rPr>
          <w:i/>
          <w:iCs/>
          <w:color w:val="2E75B6"/>
        </w:rPr>
      </w:pPr>
    </w:p>
    <w:p w14:paraId="2164A2FF" w14:textId="77777777" w:rsidR="00285ED1" w:rsidRDefault="00285ED1" w:rsidP="00285ED1">
      <w:pPr>
        <w:pStyle w:val="NoSpacing"/>
        <w:rPr>
          <w:i/>
          <w:iCs/>
          <w:color w:val="2E75B6"/>
        </w:rPr>
      </w:pPr>
    </w:p>
    <w:p w14:paraId="6CC12004" w14:textId="77777777" w:rsidR="00285ED1" w:rsidRDefault="00285ED1" w:rsidP="00285ED1">
      <w:pPr>
        <w:pStyle w:val="NoSpacing"/>
        <w:rPr>
          <w:i/>
          <w:iCs/>
          <w:color w:val="2E75B6"/>
        </w:rPr>
      </w:pPr>
    </w:p>
    <w:p w14:paraId="3B63478B" w14:textId="77777777" w:rsidR="00285ED1" w:rsidRDefault="00285ED1" w:rsidP="00285ED1">
      <w:pPr>
        <w:pStyle w:val="NoSpacing"/>
        <w:rPr>
          <w:b/>
          <w:bCs/>
          <w:sz w:val="28"/>
          <w:szCs w:val="28"/>
        </w:rPr>
      </w:pPr>
      <w:r>
        <w:rPr>
          <w:b/>
          <w:bCs/>
          <w:sz w:val="28"/>
          <w:szCs w:val="28"/>
        </w:rPr>
        <w:lastRenderedPageBreak/>
        <w:t>ARCHITECTURAL DESIGN</w:t>
      </w:r>
    </w:p>
    <w:p w14:paraId="49235567" w14:textId="77777777" w:rsidR="00285ED1" w:rsidRDefault="00285ED1" w:rsidP="00285ED1">
      <w:pPr>
        <w:pStyle w:val="NoSpacing"/>
      </w:pPr>
    </w:p>
    <w:p w14:paraId="46ECEE31" w14:textId="3F31ABA0" w:rsidR="00285ED1" w:rsidRPr="00285ED1" w:rsidRDefault="00285ED1" w:rsidP="00285ED1">
      <w:pPr>
        <w:pStyle w:val="NoSpacing"/>
      </w:pPr>
      <w:r w:rsidRPr="00285ED1">
        <w:t xml:space="preserve">The homes shall be wood-framed with clad with low maintenance exterior materials.  The style of the buildings will architecturally harmonious with the style of the buildings in the area. The exterior detailing of the buildings, such as covered porches and profiled trim work, will help reduce the overall massing of the buildings.   The height and scale of buildings will be compatible with other residential and commercial buildings in the area. </w:t>
      </w:r>
      <w:r w:rsidR="0020723F">
        <w:t>Architectural designs can be found in TAB 6.</w:t>
      </w:r>
      <w:bookmarkStart w:id="0" w:name="_GoBack"/>
      <w:bookmarkEnd w:id="0"/>
    </w:p>
    <w:p w14:paraId="4521E288" w14:textId="282DF7CC" w:rsidR="008A0913" w:rsidRDefault="008A0913" w:rsidP="004739F2">
      <w:pPr>
        <w:pStyle w:val="NoSpacing"/>
      </w:pPr>
    </w:p>
    <w:p w14:paraId="06880D2D" w14:textId="2C6E3670" w:rsidR="000A781B" w:rsidRDefault="000A781B" w:rsidP="004739F2">
      <w:pPr>
        <w:pStyle w:val="NoSpacing"/>
      </w:pPr>
    </w:p>
    <w:p w14:paraId="1B2B3E48" w14:textId="77777777" w:rsidR="000A781B" w:rsidRDefault="000A781B" w:rsidP="004739F2">
      <w:pPr>
        <w:pStyle w:val="NoSpacing"/>
      </w:pPr>
    </w:p>
    <w:p w14:paraId="3FFC63C8" w14:textId="77777777" w:rsidR="008A0913" w:rsidRDefault="008A0913" w:rsidP="004739F2">
      <w:pPr>
        <w:pStyle w:val="NoSpacing"/>
      </w:pPr>
    </w:p>
    <w:sectPr w:rsidR="008A0913" w:rsidSect="004457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16C8" w14:textId="77777777" w:rsidR="00285ED1" w:rsidRDefault="00285ED1" w:rsidP="00285ED1">
      <w:r>
        <w:separator/>
      </w:r>
    </w:p>
  </w:endnote>
  <w:endnote w:type="continuationSeparator" w:id="0">
    <w:p w14:paraId="25A74AD0" w14:textId="77777777" w:rsidR="00285ED1" w:rsidRDefault="00285ED1" w:rsidP="002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2A62" w14:textId="77777777" w:rsidR="00285ED1" w:rsidRPr="003364BE" w:rsidRDefault="00285ED1" w:rsidP="00285ED1">
    <w:pPr>
      <w:pBdr>
        <w:top w:val="double" w:sz="6" w:space="0" w:color="808080"/>
        <w:bottom w:val="double" w:sz="6" w:space="1" w:color="808080"/>
      </w:pBdr>
      <w:shd w:val="clear" w:color="auto" w:fill="800000"/>
      <w:spacing w:line="0" w:lineRule="atLeast"/>
      <w:contextualSpacing/>
      <w:rPr>
        <w:rFonts w:ascii="Lucida Sans" w:hAnsi="Lucida Sans" w:cs="Arial"/>
        <w:b/>
        <w:caps/>
        <w:spacing w:val="20"/>
        <w:sz w:val="2"/>
        <w:szCs w:val="2"/>
      </w:rPr>
    </w:pPr>
  </w:p>
  <w:p w14:paraId="7F3D19D8" w14:textId="11088C88" w:rsidR="00285ED1" w:rsidRDefault="00285ED1" w:rsidP="00285ED1">
    <w:pPr>
      <w:tabs>
        <w:tab w:val="center" w:pos="4320"/>
        <w:tab w:val="right" w:pos="8640"/>
      </w:tabs>
      <w:ind w:right="360"/>
    </w:pPr>
    <w:r w:rsidRPr="003364BE">
      <w:rPr>
        <w:rFonts w:ascii="Arial Narrow" w:hAnsi="Arial Narrow"/>
      </w:rPr>
      <w:t>Silva Engineering Associates, P.C.</w:t>
    </w:r>
    <w:r w:rsidRPr="003364BE">
      <w:rPr>
        <w:rFonts w:ascii="Arial Narrow" w:hAnsi="Arial Narrow"/>
      </w:rPr>
      <w:tab/>
    </w:r>
    <w:r>
      <w:rPr>
        <w:rFonts w:ascii="Arial Narrow" w:hAnsi="Arial Narrow"/>
      </w:rPr>
      <w:t>Country Club Estates H13002</w:t>
    </w:r>
    <w:r w:rsidRPr="003364BE">
      <w:rPr>
        <w:rFonts w:ascii="Arial Narrow" w:hAnsi="Arial Narrow"/>
      </w:rPr>
      <w:tab/>
      <w:t xml:space="preserve">Page </w:t>
    </w:r>
    <w:r w:rsidRPr="003364BE">
      <w:rPr>
        <w:rFonts w:ascii="Arial Narrow" w:hAnsi="Arial Narrow"/>
      </w:rPr>
      <w:fldChar w:fldCharType="begin"/>
    </w:r>
    <w:r w:rsidRPr="003364BE">
      <w:rPr>
        <w:rFonts w:ascii="Arial Narrow" w:hAnsi="Arial Narrow"/>
      </w:rPr>
      <w:instrText xml:space="preserve"> PAGE </w:instrText>
    </w:r>
    <w:r w:rsidRPr="003364BE">
      <w:rPr>
        <w:rFonts w:ascii="Arial Narrow" w:hAnsi="Arial Narrow"/>
      </w:rPr>
      <w:fldChar w:fldCharType="separate"/>
    </w:r>
    <w:r>
      <w:rPr>
        <w:rFonts w:ascii="Arial Narrow" w:hAnsi="Arial Narrow"/>
      </w:rPr>
      <w:t>2</w:t>
    </w:r>
    <w:r w:rsidRPr="003364BE">
      <w:rPr>
        <w:rFonts w:ascii="Arial Narrow" w:hAnsi="Arial Narrow"/>
      </w:rPr>
      <w:fldChar w:fldCharType="end"/>
    </w:r>
    <w:r>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EAD1" w14:textId="77777777" w:rsidR="00285ED1" w:rsidRDefault="00285ED1" w:rsidP="00285ED1">
      <w:r>
        <w:separator/>
      </w:r>
    </w:p>
  </w:footnote>
  <w:footnote w:type="continuationSeparator" w:id="0">
    <w:p w14:paraId="25D48AE6" w14:textId="77777777" w:rsidR="00285ED1" w:rsidRDefault="00285ED1" w:rsidP="002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4280"/>
    <w:multiLevelType w:val="hybridMultilevel"/>
    <w:tmpl w:val="B22C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C66D4"/>
    <w:multiLevelType w:val="hybridMultilevel"/>
    <w:tmpl w:val="2BBC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F2"/>
    <w:rsid w:val="00003CD7"/>
    <w:rsid w:val="00022D17"/>
    <w:rsid w:val="00057AA5"/>
    <w:rsid w:val="00080EA5"/>
    <w:rsid w:val="00094C57"/>
    <w:rsid w:val="000A4587"/>
    <w:rsid w:val="000A781B"/>
    <w:rsid w:val="000E581A"/>
    <w:rsid w:val="001275BA"/>
    <w:rsid w:val="00130B21"/>
    <w:rsid w:val="001A18D0"/>
    <w:rsid w:val="001B7CB1"/>
    <w:rsid w:val="001B7D04"/>
    <w:rsid w:val="0020723F"/>
    <w:rsid w:val="00285ED1"/>
    <w:rsid w:val="002C08F8"/>
    <w:rsid w:val="00410DB8"/>
    <w:rsid w:val="0041766E"/>
    <w:rsid w:val="004311E3"/>
    <w:rsid w:val="00440DE0"/>
    <w:rsid w:val="00445730"/>
    <w:rsid w:val="004739F2"/>
    <w:rsid w:val="004756F5"/>
    <w:rsid w:val="00523AB4"/>
    <w:rsid w:val="00557FE8"/>
    <w:rsid w:val="00571A6C"/>
    <w:rsid w:val="00667600"/>
    <w:rsid w:val="006F03D3"/>
    <w:rsid w:val="007B5850"/>
    <w:rsid w:val="00817AE0"/>
    <w:rsid w:val="00824757"/>
    <w:rsid w:val="008313F4"/>
    <w:rsid w:val="00875425"/>
    <w:rsid w:val="0088096B"/>
    <w:rsid w:val="008A0913"/>
    <w:rsid w:val="008A11F3"/>
    <w:rsid w:val="008A48DF"/>
    <w:rsid w:val="00960F5E"/>
    <w:rsid w:val="009B0814"/>
    <w:rsid w:val="009B7DC4"/>
    <w:rsid w:val="009E5101"/>
    <w:rsid w:val="00A45B31"/>
    <w:rsid w:val="00A80C22"/>
    <w:rsid w:val="00AB5285"/>
    <w:rsid w:val="00AE2CEC"/>
    <w:rsid w:val="00AE4FCC"/>
    <w:rsid w:val="00AF48A8"/>
    <w:rsid w:val="00B26357"/>
    <w:rsid w:val="00BD503B"/>
    <w:rsid w:val="00BE6586"/>
    <w:rsid w:val="00BF3365"/>
    <w:rsid w:val="00C047A1"/>
    <w:rsid w:val="00C862DC"/>
    <w:rsid w:val="00D10133"/>
    <w:rsid w:val="00D5056C"/>
    <w:rsid w:val="00D61824"/>
    <w:rsid w:val="00D75C1B"/>
    <w:rsid w:val="00D969FA"/>
    <w:rsid w:val="00DA044E"/>
    <w:rsid w:val="00DB35C1"/>
    <w:rsid w:val="00E12419"/>
    <w:rsid w:val="00E310E1"/>
    <w:rsid w:val="00EC1BDB"/>
    <w:rsid w:val="00ED40DD"/>
    <w:rsid w:val="00ED6B1F"/>
    <w:rsid w:val="00F9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95F1"/>
  <w15:docId w15:val="{65580A4F-31F0-4609-B78D-72FA978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9F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61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24"/>
    <w:rPr>
      <w:rFonts w:ascii="Segoe UI" w:eastAsia="Times New Roman" w:hAnsi="Segoe UI" w:cs="Segoe UI"/>
      <w:sz w:val="18"/>
      <w:szCs w:val="18"/>
    </w:rPr>
  </w:style>
  <w:style w:type="paragraph" w:styleId="Header">
    <w:name w:val="header"/>
    <w:basedOn w:val="Normal"/>
    <w:link w:val="HeaderChar"/>
    <w:uiPriority w:val="99"/>
    <w:unhideWhenUsed/>
    <w:rsid w:val="00285ED1"/>
    <w:pPr>
      <w:tabs>
        <w:tab w:val="center" w:pos="4680"/>
        <w:tab w:val="right" w:pos="9360"/>
      </w:tabs>
    </w:pPr>
  </w:style>
  <w:style w:type="character" w:customStyle="1" w:styleId="HeaderChar">
    <w:name w:val="Header Char"/>
    <w:basedOn w:val="DefaultParagraphFont"/>
    <w:link w:val="Header"/>
    <w:uiPriority w:val="99"/>
    <w:rsid w:val="00285E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5ED1"/>
    <w:pPr>
      <w:tabs>
        <w:tab w:val="center" w:pos="4680"/>
        <w:tab w:val="right" w:pos="9360"/>
      </w:tabs>
    </w:pPr>
  </w:style>
  <w:style w:type="character" w:customStyle="1" w:styleId="FooterChar">
    <w:name w:val="Footer Char"/>
    <w:basedOn w:val="DefaultParagraphFont"/>
    <w:link w:val="Footer"/>
    <w:uiPriority w:val="99"/>
    <w:rsid w:val="00285E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063">
      <w:bodyDiv w:val="1"/>
      <w:marLeft w:val="0"/>
      <w:marRight w:val="0"/>
      <w:marTop w:val="0"/>
      <w:marBottom w:val="0"/>
      <w:divBdr>
        <w:top w:val="none" w:sz="0" w:space="0" w:color="auto"/>
        <w:left w:val="none" w:sz="0" w:space="0" w:color="auto"/>
        <w:bottom w:val="none" w:sz="0" w:space="0" w:color="auto"/>
        <w:right w:val="none" w:sz="0" w:space="0" w:color="auto"/>
      </w:divBdr>
    </w:div>
    <w:div w:id="7051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2</cp:revision>
  <cp:lastPrinted>2015-03-05T21:05:00Z</cp:lastPrinted>
  <dcterms:created xsi:type="dcterms:W3CDTF">2020-02-20T14:37:00Z</dcterms:created>
  <dcterms:modified xsi:type="dcterms:W3CDTF">2020-02-20T14:37:00Z</dcterms:modified>
</cp:coreProperties>
</file>