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7387C2BD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Ju</w:t>
      </w:r>
      <w:r w:rsidR="001F00E4">
        <w:rPr>
          <w:sz w:val="23"/>
          <w:szCs w:val="23"/>
        </w:rPr>
        <w:t>ly 13</w:t>
      </w:r>
      <w:r w:rsidR="00FC1185" w:rsidRPr="00324CD4">
        <w:rPr>
          <w:sz w:val="23"/>
          <w:szCs w:val="23"/>
        </w:rPr>
        <w:t>, 2021</w:t>
      </w:r>
    </w:p>
    <w:p w14:paraId="32FBB045" w14:textId="15B0B248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887028" w:rsidRPr="00324CD4">
        <w:rPr>
          <w:sz w:val="23"/>
          <w:szCs w:val="23"/>
        </w:rPr>
        <w:t>6:</w:t>
      </w:r>
      <w:r w:rsidR="00EA2849" w:rsidRPr="00324CD4">
        <w:rPr>
          <w:sz w:val="23"/>
          <w:szCs w:val="23"/>
        </w:rPr>
        <w:t>30</w:t>
      </w:r>
      <w:r w:rsidR="004A14E5" w:rsidRPr="00324CD4">
        <w:rPr>
          <w:sz w:val="23"/>
          <w:szCs w:val="23"/>
        </w:rPr>
        <w:t xml:space="preserve"> p.m.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6A9A883C" w14:textId="77777777" w:rsidR="001F08F5" w:rsidRPr="00872498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872498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872498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872498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683B92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683B92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1F00E4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1F00E4">
        <w:rPr>
          <w:rFonts w:eastAsia="Courier New"/>
          <w:b/>
          <w:i/>
          <w:sz w:val="23"/>
          <w:szCs w:val="23"/>
        </w:rPr>
        <w:t>General Mail</w:t>
      </w:r>
    </w:p>
    <w:p w14:paraId="5C7BE521" w14:textId="1D8E0F9D" w:rsidR="000E72E5" w:rsidRPr="001F00E4" w:rsidRDefault="001F00E4" w:rsidP="00BA31A6">
      <w:pPr>
        <w:tabs>
          <w:tab w:val="left" w:pos="360"/>
          <w:tab w:val="left" w:pos="1440"/>
        </w:tabs>
        <w:spacing w:after="120"/>
        <w:rPr>
          <w:color w:val="FF0000"/>
          <w:szCs w:val="24"/>
        </w:rPr>
      </w:pPr>
      <w:r w:rsidRPr="001F00E4">
        <w:t xml:space="preserve">Mail received from June </w:t>
      </w:r>
      <w:r>
        <w:t>30</w:t>
      </w:r>
      <w:r w:rsidRPr="00C12EFB">
        <w:rPr>
          <w:vertAlign w:val="superscript"/>
        </w:rPr>
        <w:t>th</w:t>
      </w:r>
      <w:r>
        <w:t xml:space="preserve"> – July 13</w:t>
      </w:r>
      <w:r w:rsidRPr="00C12EFB">
        <w:rPr>
          <w:vertAlign w:val="superscript"/>
        </w:rPr>
        <w:t>th</w:t>
      </w:r>
    </w:p>
    <w:p w14:paraId="2F40EA92" w14:textId="6EB4CECC" w:rsidR="00F738D6" w:rsidRPr="001F00E4" w:rsidRDefault="008E4801" w:rsidP="001F00E4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 w:rsidRPr="00352D53">
        <w:rPr>
          <w:b/>
          <w:bCs/>
          <w:i/>
          <w:iCs/>
          <w:szCs w:val="24"/>
        </w:rPr>
        <w:t>Discussions</w:t>
      </w:r>
    </w:p>
    <w:p w14:paraId="0AC4F909" w14:textId="1FF76010" w:rsidR="005111DF" w:rsidRDefault="005111DF" w:rsidP="003C5B19">
      <w:pPr>
        <w:tabs>
          <w:tab w:val="left" w:pos="0"/>
          <w:tab w:val="left" w:pos="1440"/>
        </w:tabs>
        <w:ind w:left="360" w:hanging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Road opening</w:t>
      </w:r>
      <w:r w:rsidR="001F00E4">
        <w:rPr>
          <w:rFonts w:eastAsia="Calibri"/>
          <w:iCs/>
          <w:szCs w:val="24"/>
        </w:rPr>
        <w:t xml:space="preserve"> - 25 Colby Drive</w:t>
      </w:r>
    </w:p>
    <w:p w14:paraId="113DF723" w14:textId="77777777" w:rsidR="00B1092C" w:rsidRDefault="005111DF" w:rsidP="003C5B19">
      <w:pPr>
        <w:tabs>
          <w:tab w:val="left" w:pos="0"/>
          <w:tab w:val="left" w:pos="1440"/>
        </w:tabs>
        <w:ind w:left="360" w:hanging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Road opening</w:t>
      </w:r>
      <w:r w:rsidR="001F00E4">
        <w:rPr>
          <w:rFonts w:eastAsia="Calibri"/>
          <w:iCs/>
          <w:szCs w:val="24"/>
        </w:rPr>
        <w:t xml:space="preserve"> - 280 South Street</w:t>
      </w:r>
      <w:r w:rsidR="00EF5916" w:rsidRPr="00EF5916">
        <w:rPr>
          <w:rFonts w:eastAsia="Calibri"/>
          <w:iCs/>
          <w:szCs w:val="24"/>
        </w:rPr>
        <w:t xml:space="preserve"> </w:t>
      </w:r>
    </w:p>
    <w:p w14:paraId="3E3AA9A4" w14:textId="77777777" w:rsidR="00B1092C" w:rsidRDefault="00EA0421" w:rsidP="003C5B19">
      <w:pPr>
        <w:tabs>
          <w:tab w:val="left" w:pos="0"/>
          <w:tab w:val="left" w:pos="1440"/>
        </w:tabs>
        <w:ind w:left="360" w:hanging="360"/>
        <w:rPr>
          <w:rFonts w:eastAsia="Calibri"/>
          <w:iCs/>
          <w:szCs w:val="24"/>
        </w:rPr>
      </w:pPr>
      <w:r>
        <w:rPr>
          <w:szCs w:val="24"/>
        </w:rPr>
        <w:t xml:space="preserve">Licensing </w:t>
      </w:r>
      <w:r w:rsidR="00F03A9A">
        <w:rPr>
          <w:szCs w:val="24"/>
        </w:rPr>
        <w:t>A</w:t>
      </w:r>
      <w:r>
        <w:rPr>
          <w:szCs w:val="24"/>
        </w:rPr>
        <w:t xml:space="preserve">uthority </w:t>
      </w:r>
      <w:r w:rsidR="00F03A9A">
        <w:rPr>
          <w:szCs w:val="24"/>
        </w:rPr>
        <w:t>A</w:t>
      </w:r>
      <w:r>
        <w:rPr>
          <w:szCs w:val="24"/>
        </w:rPr>
        <w:t>ppointments</w:t>
      </w:r>
      <w:r w:rsidR="00B1092C">
        <w:rPr>
          <w:szCs w:val="24"/>
        </w:rPr>
        <w:t xml:space="preserve"> (Added appointments for special police officers)</w:t>
      </w:r>
    </w:p>
    <w:p w14:paraId="3D7E40AC" w14:textId="61207ED8" w:rsidR="00EA0421" w:rsidRPr="00B1092C" w:rsidRDefault="00B1092C" w:rsidP="003C5B19">
      <w:pPr>
        <w:tabs>
          <w:tab w:val="left" w:pos="360"/>
        </w:tabs>
        <w:ind w:left="360" w:hanging="360"/>
        <w:rPr>
          <w:rFonts w:eastAsia="Calibri"/>
          <w:iCs/>
          <w:szCs w:val="24"/>
        </w:rPr>
      </w:pPr>
      <w:r>
        <w:rPr>
          <w:szCs w:val="24"/>
        </w:rPr>
        <w:tab/>
      </w:r>
      <w:r w:rsidR="00EA0421" w:rsidRPr="00EA0421">
        <w:rPr>
          <w:szCs w:val="24"/>
        </w:rPr>
        <w:t xml:space="preserve">David </w:t>
      </w:r>
      <w:proofErr w:type="spellStart"/>
      <w:r w:rsidR="00EA0421" w:rsidRPr="00EA0421">
        <w:rPr>
          <w:szCs w:val="24"/>
        </w:rPr>
        <w:t>Acevich</w:t>
      </w:r>
      <w:proofErr w:type="spellEnd"/>
    </w:p>
    <w:p w14:paraId="2F83CF2B" w14:textId="3BA34EB2" w:rsidR="00EA0421" w:rsidRPr="00EA0421" w:rsidRDefault="00B1092C" w:rsidP="003C5B19">
      <w:pPr>
        <w:tabs>
          <w:tab w:val="left" w:pos="360"/>
        </w:tabs>
        <w:ind w:left="360" w:hanging="360"/>
        <w:rPr>
          <w:szCs w:val="24"/>
        </w:rPr>
      </w:pPr>
      <w:r>
        <w:rPr>
          <w:szCs w:val="24"/>
        </w:rPr>
        <w:tab/>
      </w:r>
      <w:r w:rsidR="00EA0421" w:rsidRPr="00EA0421">
        <w:rPr>
          <w:szCs w:val="24"/>
        </w:rPr>
        <w:t xml:space="preserve">Edward Broderick </w:t>
      </w:r>
    </w:p>
    <w:p w14:paraId="350776D8" w14:textId="76D711E6" w:rsidR="00B1092C" w:rsidRDefault="00B1092C" w:rsidP="003C5B19">
      <w:pPr>
        <w:tabs>
          <w:tab w:val="left" w:pos="360"/>
        </w:tabs>
        <w:ind w:left="360" w:hanging="360"/>
        <w:rPr>
          <w:szCs w:val="24"/>
        </w:rPr>
      </w:pPr>
      <w:r>
        <w:rPr>
          <w:szCs w:val="24"/>
        </w:rPr>
        <w:tab/>
      </w:r>
      <w:r w:rsidR="00EA0421" w:rsidRPr="00EA0421">
        <w:rPr>
          <w:szCs w:val="24"/>
        </w:rPr>
        <w:t>Patrick Donnelly</w:t>
      </w:r>
    </w:p>
    <w:p w14:paraId="58ED3C14" w14:textId="4C78986D" w:rsidR="00EA0421" w:rsidRPr="00B1092C" w:rsidRDefault="00B1092C" w:rsidP="003C5B19">
      <w:pPr>
        <w:tabs>
          <w:tab w:val="left" w:pos="360"/>
        </w:tabs>
        <w:ind w:left="360" w:hanging="360"/>
        <w:rPr>
          <w:szCs w:val="24"/>
        </w:rPr>
      </w:pPr>
      <w:r>
        <w:rPr>
          <w:szCs w:val="24"/>
        </w:rPr>
        <w:tab/>
      </w:r>
      <w:r w:rsidR="00EA0421" w:rsidRPr="00EA0421">
        <w:rPr>
          <w:szCs w:val="24"/>
        </w:rPr>
        <w:t>Robert Gayno</w:t>
      </w:r>
      <w:r>
        <w:rPr>
          <w:szCs w:val="24"/>
        </w:rPr>
        <w:t>r</w:t>
      </w:r>
    </w:p>
    <w:p w14:paraId="7899D33A" w14:textId="473C86F8" w:rsidR="00EA0421" w:rsidRDefault="00B1092C" w:rsidP="003C5B19">
      <w:pPr>
        <w:tabs>
          <w:tab w:val="left" w:pos="360"/>
        </w:tabs>
        <w:ind w:left="360" w:hanging="360"/>
        <w:rPr>
          <w:szCs w:val="24"/>
        </w:rPr>
      </w:pPr>
      <w:r>
        <w:rPr>
          <w:szCs w:val="24"/>
        </w:rPr>
        <w:tab/>
      </w:r>
      <w:r w:rsidR="00EA0421" w:rsidRPr="00EA0421">
        <w:rPr>
          <w:szCs w:val="24"/>
        </w:rPr>
        <w:t xml:space="preserve">Jay </w:t>
      </w:r>
      <w:proofErr w:type="spellStart"/>
      <w:r w:rsidR="00EA0421" w:rsidRPr="00EA0421">
        <w:rPr>
          <w:szCs w:val="24"/>
        </w:rPr>
        <w:t>Guidaboni</w:t>
      </w:r>
      <w:proofErr w:type="spellEnd"/>
    </w:p>
    <w:p w14:paraId="2026B6CA" w14:textId="7EC8606F" w:rsidR="00EA0421" w:rsidRPr="00EA0421" w:rsidRDefault="00B1092C" w:rsidP="003C5B19">
      <w:pPr>
        <w:tabs>
          <w:tab w:val="left" w:pos="360"/>
        </w:tabs>
        <w:ind w:left="360" w:hanging="360"/>
        <w:rPr>
          <w:szCs w:val="24"/>
        </w:rPr>
      </w:pPr>
      <w:r>
        <w:rPr>
          <w:szCs w:val="24"/>
        </w:rPr>
        <w:tab/>
      </w:r>
      <w:r w:rsidR="00EA0421">
        <w:rPr>
          <w:szCs w:val="24"/>
        </w:rPr>
        <w:t>Jennifer Keegan</w:t>
      </w:r>
    </w:p>
    <w:p w14:paraId="0427326C" w14:textId="758042A6" w:rsidR="00F03A9A" w:rsidRDefault="00B1092C" w:rsidP="003C5B19">
      <w:pPr>
        <w:tabs>
          <w:tab w:val="left" w:pos="360"/>
        </w:tabs>
        <w:ind w:left="360" w:hanging="360"/>
        <w:rPr>
          <w:szCs w:val="24"/>
        </w:rPr>
      </w:pPr>
      <w:r>
        <w:rPr>
          <w:szCs w:val="24"/>
        </w:rPr>
        <w:tab/>
      </w:r>
      <w:r w:rsidR="00EA0421" w:rsidRPr="00EA0421">
        <w:rPr>
          <w:szCs w:val="24"/>
        </w:rPr>
        <w:t>Thomas Reed</w:t>
      </w:r>
    </w:p>
    <w:p w14:paraId="6DDFB978" w14:textId="4606B0C4" w:rsidR="007920DC" w:rsidRDefault="00B1092C" w:rsidP="003C5B19">
      <w:pPr>
        <w:tabs>
          <w:tab w:val="left" w:pos="360"/>
        </w:tabs>
        <w:ind w:left="360" w:hanging="360"/>
        <w:rPr>
          <w:szCs w:val="24"/>
        </w:rPr>
      </w:pPr>
      <w:r>
        <w:rPr>
          <w:szCs w:val="24"/>
        </w:rPr>
        <w:tab/>
      </w:r>
      <w:r w:rsidR="00EA0421" w:rsidRPr="00EA0421">
        <w:rPr>
          <w:szCs w:val="24"/>
        </w:rPr>
        <w:t>Herbert Wiltshire</w:t>
      </w:r>
    </w:p>
    <w:p w14:paraId="1A79462E" w14:textId="77777777" w:rsidR="00B1092C" w:rsidRDefault="007920D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 xml:space="preserve">Rescind vote – </w:t>
      </w:r>
      <w:r w:rsidR="00DB3795">
        <w:rPr>
          <w:szCs w:val="24"/>
        </w:rPr>
        <w:t xml:space="preserve">BOS </w:t>
      </w:r>
      <w:r>
        <w:rPr>
          <w:szCs w:val="24"/>
        </w:rPr>
        <w:t xml:space="preserve">appointed David Mason to Historic </w:t>
      </w:r>
      <w:r w:rsidR="00B1092C">
        <w:rPr>
          <w:szCs w:val="24"/>
        </w:rPr>
        <w:t>District</w:t>
      </w:r>
      <w:r>
        <w:rPr>
          <w:szCs w:val="24"/>
        </w:rPr>
        <w:t xml:space="preserve"> Comm</w:t>
      </w:r>
    </w:p>
    <w:p w14:paraId="47ABFD20" w14:textId="409C9450" w:rsidR="00DB3795" w:rsidRDefault="00B1092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 xml:space="preserve">Appointment - </w:t>
      </w:r>
      <w:r w:rsidR="007920DC">
        <w:rPr>
          <w:szCs w:val="24"/>
        </w:rPr>
        <w:t>Mason Cook to Historical Comm.</w:t>
      </w:r>
    </w:p>
    <w:p w14:paraId="06B665DE" w14:textId="760D5583" w:rsidR="0071377C" w:rsidRDefault="00DB3795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>Possible re-appoint Tania Massa to Holidays in Halifax</w:t>
      </w:r>
    </w:p>
    <w:p w14:paraId="78966CAF" w14:textId="29F3CA70" w:rsidR="00B1092C" w:rsidRDefault="00B1092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>Appointment of Building Inspector</w:t>
      </w:r>
      <w:r w:rsidR="003C5B19">
        <w:rPr>
          <w:szCs w:val="24"/>
        </w:rPr>
        <w:t xml:space="preserve"> including temporary appointment</w:t>
      </w:r>
    </w:p>
    <w:p w14:paraId="14D0D313" w14:textId="2A3E30AF" w:rsidR="00305A5C" w:rsidRDefault="00305A5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>Appointment to Zoning Board of Appeals for term expiring on June 30, 2024</w:t>
      </w:r>
    </w:p>
    <w:p w14:paraId="4149CEBE" w14:textId="605C99FA" w:rsidR="00B1092C" w:rsidRDefault="00B1092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>Cemetery Deed approvals</w:t>
      </w:r>
    </w:p>
    <w:p w14:paraId="5B8C05F4" w14:textId="22335F21" w:rsidR="00B1092C" w:rsidRDefault="00B1092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>Discussion and possible setting of recycling fee for FY2022 and abatement process</w:t>
      </w:r>
    </w:p>
    <w:p w14:paraId="27D544A4" w14:textId="316F095D" w:rsidR="00B1092C" w:rsidRDefault="00B1092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>Results from Traffic Safety Committee meeting on July 12</w:t>
      </w:r>
    </w:p>
    <w:p w14:paraId="0BC6F2C1" w14:textId="5E2F520A" w:rsidR="00B1092C" w:rsidRDefault="00B1092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ab/>
        <w:t>Speed limit signage for Walnut Street/</w:t>
      </w:r>
      <w:proofErr w:type="spellStart"/>
      <w:r>
        <w:rPr>
          <w:szCs w:val="24"/>
        </w:rPr>
        <w:t>Bourne</w:t>
      </w:r>
      <w:proofErr w:type="spellEnd"/>
      <w:r>
        <w:rPr>
          <w:szCs w:val="24"/>
        </w:rPr>
        <w:t>/Summit</w:t>
      </w:r>
    </w:p>
    <w:p w14:paraId="586B2AF7" w14:textId="3AF435A5" w:rsidR="00B1092C" w:rsidRDefault="00B1092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ab/>
        <w:t>Traffic enforcement on Walnut Street</w:t>
      </w:r>
    </w:p>
    <w:p w14:paraId="45BADCB9" w14:textId="6E20CBCE" w:rsidR="00B1092C" w:rsidRDefault="00B1092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ab/>
        <w:t>Calming measures on Walnut Street</w:t>
      </w:r>
    </w:p>
    <w:p w14:paraId="7B378263" w14:textId="5CFC38EF" w:rsidR="00B1092C" w:rsidRDefault="00B1092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ab/>
        <w:t>Blind driveway sign for 236 Thompson Street</w:t>
      </w:r>
    </w:p>
    <w:p w14:paraId="532108F5" w14:textId="597AC052" w:rsidR="00B1092C" w:rsidRDefault="00B1092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ab/>
        <w:t>Removal of vegetation for 244 Thompson Street</w:t>
      </w:r>
    </w:p>
    <w:p w14:paraId="5530DF95" w14:textId="76DAB7EB" w:rsidR="00B1092C" w:rsidRDefault="00B1092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ab/>
        <w:t>Financial responsibility for maintenance and replacement of school speed zone posts/signs</w:t>
      </w:r>
    </w:p>
    <w:p w14:paraId="3FCEA7EF" w14:textId="6125BADD" w:rsidR="00B1092C" w:rsidRDefault="00305A5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>Upgrade/purchase Zoom equipment for Selectmen’s Meeting Room and Great Hall</w:t>
      </w:r>
    </w:p>
    <w:p w14:paraId="7F7EABD7" w14:textId="3E767105" w:rsidR="00BA10EC" w:rsidRDefault="00BA10E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>Approval of contract with 65thNorth for Risk Management study</w:t>
      </w:r>
    </w:p>
    <w:p w14:paraId="2C4B6C2D" w14:textId="77777777" w:rsidR="00BA10EC" w:rsidRDefault="00BA10E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>COVID – The Town has run publicity about the availability of the vaccine. No plans to ask the State to have the mobile bus come (other towns have with very few “takers”).</w:t>
      </w:r>
    </w:p>
    <w:p w14:paraId="0FDC6F5D" w14:textId="77777777" w:rsidR="00BA10EC" w:rsidRDefault="00BA10E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lastRenderedPageBreak/>
        <w:t>COVID – ARPA funds – amounts, availability, use, “loss revenue” calculations</w:t>
      </w:r>
    </w:p>
    <w:p w14:paraId="4E3F4038" w14:textId="4D3E2A4C" w:rsidR="00BA10EC" w:rsidRDefault="00BA10EC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>Discussion and possible decision on date for special town meeting in September</w:t>
      </w:r>
    </w:p>
    <w:p w14:paraId="64E97196" w14:textId="289B2675" w:rsidR="00996FBF" w:rsidRDefault="00996FBF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>Comcast – Franchise Renewal Process - Commencement Letter</w:t>
      </w:r>
    </w:p>
    <w:p w14:paraId="631F2600" w14:textId="6CD379EE" w:rsidR="00996FBF" w:rsidRDefault="00996FBF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>Sign contract with Police Chief Joao Chaves for FY2022-FY2024</w:t>
      </w:r>
    </w:p>
    <w:p w14:paraId="07F993FA" w14:textId="7E52253C" w:rsidR="00FC4128" w:rsidRDefault="00FC4128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 xml:space="preserve">Sign contract with Attorney Mark </w:t>
      </w:r>
      <w:proofErr w:type="spellStart"/>
      <w:r>
        <w:rPr>
          <w:szCs w:val="24"/>
        </w:rPr>
        <w:t>Bobrowksi</w:t>
      </w:r>
      <w:proofErr w:type="spellEnd"/>
      <w:r>
        <w:rPr>
          <w:szCs w:val="24"/>
        </w:rPr>
        <w:t xml:space="preserve"> for zoning by-law review project with </w:t>
      </w:r>
      <w:proofErr w:type="spellStart"/>
      <w:r>
        <w:rPr>
          <w:szCs w:val="24"/>
        </w:rPr>
        <w:t>FinCom</w:t>
      </w:r>
      <w:proofErr w:type="spellEnd"/>
    </w:p>
    <w:p w14:paraId="60DAABF9" w14:textId="0279326E" w:rsidR="00BA10EC" w:rsidRDefault="00FC4128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 xml:space="preserve">Refer the following complaints to Town Counsel (Brooks and </w:t>
      </w:r>
      <w:proofErr w:type="spellStart"/>
      <w:r>
        <w:rPr>
          <w:szCs w:val="24"/>
        </w:rPr>
        <w:t>DeRensis</w:t>
      </w:r>
      <w:proofErr w:type="spellEnd"/>
      <w:r>
        <w:rPr>
          <w:szCs w:val="24"/>
        </w:rPr>
        <w:t>)</w:t>
      </w:r>
    </w:p>
    <w:p w14:paraId="78A8E553" w14:textId="53FA7DEB" w:rsidR="00FC4128" w:rsidRPr="0082001C" w:rsidRDefault="00FC4128" w:rsidP="003C5B19">
      <w:pPr>
        <w:tabs>
          <w:tab w:val="left" w:pos="1440"/>
        </w:tabs>
        <w:ind w:left="36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szCs w:val="24"/>
        </w:rPr>
        <w:t xml:space="preserve">Complaint by David </w:t>
      </w:r>
      <w:proofErr w:type="spellStart"/>
      <w:r>
        <w:rPr>
          <w:rFonts w:eastAsia="Calibri"/>
          <w:iCs/>
          <w:szCs w:val="24"/>
        </w:rPr>
        <w:t>Mascio</w:t>
      </w:r>
      <w:proofErr w:type="spellEnd"/>
      <w:r>
        <w:rPr>
          <w:rFonts w:eastAsia="Calibri"/>
          <w:iCs/>
          <w:szCs w:val="24"/>
        </w:rPr>
        <w:t xml:space="preserve"> against Margaret </w:t>
      </w:r>
      <w:proofErr w:type="spellStart"/>
      <w:r w:rsidRPr="0082001C">
        <w:rPr>
          <w:rFonts w:eastAsia="Calibri"/>
          <w:iCs/>
          <w:color w:val="000000" w:themeColor="text1"/>
          <w:szCs w:val="24"/>
        </w:rPr>
        <w:t>Selter</w:t>
      </w:r>
      <w:proofErr w:type="spellEnd"/>
    </w:p>
    <w:p w14:paraId="02729227" w14:textId="77777777" w:rsidR="00FC4128" w:rsidRPr="0082001C" w:rsidRDefault="00FC4128" w:rsidP="003C5B19">
      <w:pPr>
        <w:tabs>
          <w:tab w:val="left" w:pos="1440"/>
        </w:tabs>
        <w:ind w:left="360"/>
        <w:rPr>
          <w:rFonts w:eastAsia="Calibri"/>
          <w:iCs/>
          <w:color w:val="000000" w:themeColor="text1"/>
          <w:szCs w:val="24"/>
        </w:rPr>
      </w:pPr>
      <w:r w:rsidRPr="0082001C">
        <w:rPr>
          <w:rFonts w:eastAsia="Calibri"/>
          <w:iCs/>
          <w:color w:val="000000" w:themeColor="text1"/>
          <w:szCs w:val="24"/>
        </w:rPr>
        <w:t xml:space="preserve">Complaint by Margaret </w:t>
      </w:r>
      <w:proofErr w:type="spellStart"/>
      <w:r w:rsidRPr="0082001C">
        <w:rPr>
          <w:rFonts w:eastAsia="Calibri"/>
          <w:iCs/>
          <w:color w:val="000000" w:themeColor="text1"/>
          <w:szCs w:val="24"/>
        </w:rPr>
        <w:t>Selter</w:t>
      </w:r>
      <w:proofErr w:type="spellEnd"/>
      <w:r w:rsidRPr="0082001C">
        <w:rPr>
          <w:rFonts w:eastAsia="Calibri"/>
          <w:iCs/>
          <w:color w:val="000000" w:themeColor="text1"/>
          <w:szCs w:val="24"/>
        </w:rPr>
        <w:t xml:space="preserve"> against Amy L. Troup</w:t>
      </w:r>
    </w:p>
    <w:p w14:paraId="005D8311" w14:textId="77777777" w:rsidR="00FC4128" w:rsidRDefault="00FC4128" w:rsidP="003C5B19">
      <w:pPr>
        <w:tabs>
          <w:tab w:val="left" w:pos="1440"/>
        </w:tabs>
        <w:ind w:left="360"/>
        <w:rPr>
          <w:rFonts w:eastAsia="Calibri"/>
          <w:iCs/>
          <w:color w:val="000000" w:themeColor="text1"/>
          <w:szCs w:val="24"/>
        </w:rPr>
      </w:pPr>
      <w:r w:rsidRPr="0082001C">
        <w:rPr>
          <w:rFonts w:eastAsia="Calibri"/>
          <w:iCs/>
          <w:color w:val="000000" w:themeColor="text1"/>
          <w:szCs w:val="24"/>
        </w:rPr>
        <w:t>Complaint by Theresa Renaud against Amy L. Troup</w:t>
      </w:r>
    </w:p>
    <w:p w14:paraId="1E79CCB1" w14:textId="77777777" w:rsidR="00FC4128" w:rsidRDefault="00FC4128" w:rsidP="003C5B19">
      <w:pPr>
        <w:tabs>
          <w:tab w:val="left" w:pos="1440"/>
        </w:tabs>
        <w:ind w:left="36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Complaint by Amy L. Troup against Theresa Renaud</w:t>
      </w:r>
    </w:p>
    <w:p w14:paraId="41AE5E8A" w14:textId="77777777" w:rsidR="00FC4128" w:rsidRDefault="00FC4128" w:rsidP="003C5B19">
      <w:pPr>
        <w:tabs>
          <w:tab w:val="left" w:pos="1440"/>
        </w:tabs>
        <w:ind w:left="36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Complaint by Gerry Fitzgerald against Amy L. Troup</w:t>
      </w:r>
    </w:p>
    <w:p w14:paraId="3FBF85BC" w14:textId="6425BAD2" w:rsidR="00341C48" w:rsidRDefault="00FC4128" w:rsidP="003C5B19">
      <w:pPr>
        <w:tabs>
          <w:tab w:val="left" w:pos="1440"/>
        </w:tabs>
        <w:ind w:left="36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Complaint by Holly Merry against Amy L. Troup</w:t>
      </w:r>
    </w:p>
    <w:p w14:paraId="7E905922" w14:textId="4BF7E6F4" w:rsidR="00FC4128" w:rsidRDefault="00341C48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 xml:space="preserve">Country Club Estates/Chapter 40B project </w:t>
      </w:r>
      <w:r w:rsidR="00D954FB">
        <w:rPr>
          <w:szCs w:val="24"/>
        </w:rPr>
        <w:t>–</w:t>
      </w:r>
      <w:r>
        <w:rPr>
          <w:szCs w:val="24"/>
        </w:rPr>
        <w:t xml:space="preserve"> Update</w:t>
      </w:r>
    </w:p>
    <w:p w14:paraId="26AB45A4" w14:textId="2CF8B2C2" w:rsidR="00D954FB" w:rsidRDefault="00D954FB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>Sign contract with Waste Management for “tipping” fees for recycling</w:t>
      </w:r>
    </w:p>
    <w:p w14:paraId="5BEE774B" w14:textId="73B223DE" w:rsidR="00D954FB" w:rsidRDefault="00D954FB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>Autumn Lane – Status update</w:t>
      </w:r>
    </w:p>
    <w:p w14:paraId="1416DFFB" w14:textId="24254E31" w:rsidR="00D954FB" w:rsidRDefault="00D954FB" w:rsidP="003C5B19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szCs w:val="24"/>
        </w:rPr>
      </w:pPr>
      <w:r>
        <w:rPr>
          <w:szCs w:val="24"/>
        </w:rPr>
        <w:t>Materials Recovery Facilities legislation</w:t>
      </w:r>
    </w:p>
    <w:p w14:paraId="0A9C5E8D" w14:textId="77777777" w:rsidR="003C5B19" w:rsidRDefault="003C5B19" w:rsidP="003C5B19">
      <w:pPr>
        <w:ind w:left="360" w:hanging="360"/>
        <w:rPr>
          <w:szCs w:val="24"/>
        </w:rPr>
      </w:pPr>
      <w:r>
        <w:rPr>
          <w:szCs w:val="24"/>
        </w:rPr>
        <w:t>Schedule of annual performance evaluations by Board of Selectmen</w:t>
      </w:r>
    </w:p>
    <w:p w14:paraId="2BE40BC9" w14:textId="77777777" w:rsidR="003C5B19" w:rsidRDefault="003C5B19" w:rsidP="003C5B19">
      <w:pPr>
        <w:ind w:left="360" w:hanging="360"/>
        <w:rPr>
          <w:szCs w:val="24"/>
        </w:rPr>
      </w:pPr>
      <w:r>
        <w:rPr>
          <w:szCs w:val="24"/>
        </w:rPr>
        <w:t>Set date for meeting of Board of Selectmen, Finance Committee, Capital Planning Committee, and Silver Lake School Committee for discussion of Silver Lake’s capital plan</w:t>
      </w:r>
    </w:p>
    <w:p w14:paraId="66A4D936" w14:textId="5D2DD97D" w:rsidR="003C5B19" w:rsidRDefault="003C5B19" w:rsidP="003C5B19">
      <w:pPr>
        <w:ind w:left="360" w:hanging="360"/>
        <w:rPr>
          <w:szCs w:val="24"/>
        </w:rPr>
      </w:pPr>
      <w:r>
        <w:rPr>
          <w:szCs w:val="24"/>
        </w:rPr>
        <w:t>Request by Water Department to set William Lindsay’s starting wage at Grade 12A, Step 2 rather than Grade 12A, Step 1 and to provide him with an initial amount of vacation and/or accrue vacation at a different rate than normally allowed</w:t>
      </w:r>
    </w:p>
    <w:p w14:paraId="42FD6754" w14:textId="1BB5D912" w:rsidR="003C5B19" w:rsidRDefault="003C5B19" w:rsidP="003C5B19">
      <w:pPr>
        <w:ind w:left="360" w:hanging="360"/>
        <w:rPr>
          <w:szCs w:val="24"/>
        </w:rPr>
      </w:pPr>
      <w:r>
        <w:rPr>
          <w:szCs w:val="24"/>
        </w:rPr>
        <w:t>Green Earth Cannabis – Host Community Agreement</w:t>
      </w:r>
    </w:p>
    <w:p w14:paraId="2A555A43" w14:textId="301761BB" w:rsidR="003C5B19" w:rsidRDefault="003C5B19" w:rsidP="003C5B19">
      <w:pPr>
        <w:ind w:left="360" w:hanging="360"/>
        <w:rPr>
          <w:szCs w:val="24"/>
        </w:rPr>
      </w:pPr>
      <w:r>
        <w:rPr>
          <w:szCs w:val="24"/>
        </w:rPr>
        <w:t>715 Old Plymouth Street and 27 Hillside Avenue – junk, junk vehicles, and hazardous materials</w:t>
      </w:r>
    </w:p>
    <w:p w14:paraId="0C0CFD28" w14:textId="65883B42" w:rsidR="00AB7455" w:rsidRDefault="00AB7455" w:rsidP="003C5B19">
      <w:pPr>
        <w:ind w:left="360" w:hanging="360"/>
        <w:rPr>
          <w:szCs w:val="24"/>
        </w:rPr>
      </w:pPr>
      <w:proofErr w:type="gramStart"/>
      <w:r>
        <w:rPr>
          <w:szCs w:val="24"/>
        </w:rPr>
        <w:t>Line item</w:t>
      </w:r>
      <w:proofErr w:type="gramEnd"/>
      <w:r>
        <w:rPr>
          <w:szCs w:val="24"/>
        </w:rPr>
        <w:t xml:space="preserve"> transfers</w:t>
      </w:r>
    </w:p>
    <w:p w14:paraId="36563C2D" w14:textId="60BC1CE9" w:rsidR="00A23CA9" w:rsidRDefault="00A23CA9" w:rsidP="003C5B19">
      <w:pPr>
        <w:ind w:left="360" w:hanging="360"/>
        <w:rPr>
          <w:szCs w:val="24"/>
        </w:rPr>
      </w:pPr>
      <w:r>
        <w:rPr>
          <w:szCs w:val="24"/>
        </w:rPr>
        <w:tab/>
        <w:t>CoA Expense to CoA Electricity - $95.03</w:t>
      </w:r>
    </w:p>
    <w:p w14:paraId="2BADEF36" w14:textId="321FCE51" w:rsidR="00A23CA9" w:rsidRDefault="00A23CA9" w:rsidP="003C5B19">
      <w:pPr>
        <w:ind w:left="360" w:hanging="360"/>
        <w:rPr>
          <w:szCs w:val="24"/>
        </w:rPr>
      </w:pPr>
      <w:r>
        <w:rPr>
          <w:szCs w:val="24"/>
        </w:rPr>
        <w:tab/>
        <w:t>Data Processing to Telephone - $378.52</w:t>
      </w:r>
    </w:p>
    <w:p w14:paraId="093ABF30" w14:textId="4E808F5B" w:rsidR="00A23CA9" w:rsidRDefault="00A23CA9" w:rsidP="003C5B19">
      <w:pPr>
        <w:ind w:left="360" w:hanging="360"/>
        <w:rPr>
          <w:szCs w:val="24"/>
        </w:rPr>
      </w:pPr>
      <w:r>
        <w:rPr>
          <w:szCs w:val="24"/>
        </w:rPr>
        <w:tab/>
        <w:t>Water Supply Electricity to Water Retirement - $4,000</w:t>
      </w:r>
    </w:p>
    <w:p w14:paraId="350869D4" w14:textId="0AE1752A" w:rsidR="00A23CA9" w:rsidRDefault="00A23CA9" w:rsidP="003C5B19">
      <w:pPr>
        <w:ind w:left="360" w:hanging="360"/>
        <w:rPr>
          <w:szCs w:val="24"/>
        </w:rPr>
      </w:pPr>
      <w:r>
        <w:rPr>
          <w:szCs w:val="24"/>
        </w:rPr>
        <w:tab/>
        <w:t>Elementary School Costs to Special Needs – Transportation - $28,000</w:t>
      </w:r>
    </w:p>
    <w:p w14:paraId="0658953E" w14:textId="43C1B470" w:rsidR="00A23CA9" w:rsidRDefault="00A23CA9" w:rsidP="003C5B19">
      <w:pPr>
        <w:ind w:left="360" w:hanging="360"/>
        <w:rPr>
          <w:szCs w:val="24"/>
        </w:rPr>
      </w:pPr>
      <w:r>
        <w:rPr>
          <w:szCs w:val="24"/>
        </w:rPr>
        <w:tab/>
        <w:t>Selectmen Expense to Selectmen Clerical - $73.51</w:t>
      </w:r>
    </w:p>
    <w:p w14:paraId="79340134" w14:textId="0E5B926D" w:rsidR="00A23CA9" w:rsidRDefault="00A23CA9" w:rsidP="003C5B19">
      <w:pPr>
        <w:ind w:left="360" w:hanging="360"/>
        <w:rPr>
          <w:szCs w:val="24"/>
        </w:rPr>
      </w:pPr>
      <w:r>
        <w:rPr>
          <w:szCs w:val="24"/>
        </w:rPr>
        <w:tab/>
        <w:t>Accountant Expense to Accountant Clerical - $19.62</w:t>
      </w:r>
    </w:p>
    <w:p w14:paraId="46356CD1" w14:textId="77777777" w:rsidR="003C5B19" w:rsidRDefault="003C5B19" w:rsidP="00F03A9A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right="-720"/>
        <w:jc w:val="both"/>
        <w:rPr>
          <w:szCs w:val="24"/>
        </w:rPr>
      </w:pPr>
    </w:p>
    <w:p w14:paraId="161EB084" w14:textId="67C59F25" w:rsidR="0071377C" w:rsidRPr="001F00E4" w:rsidRDefault="0071377C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 w:rsidRPr="001F00E4">
        <w:rPr>
          <w:rFonts w:eastAsia="Calibri"/>
          <w:b/>
          <w:bCs/>
          <w:i/>
          <w:szCs w:val="24"/>
        </w:rPr>
        <w:t>Scheduled Appointments</w:t>
      </w:r>
    </w:p>
    <w:p w14:paraId="074A29FE" w14:textId="77777777" w:rsidR="003C5B19" w:rsidRDefault="001F00E4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1F00E4">
        <w:rPr>
          <w:rFonts w:eastAsia="Calibri"/>
          <w:iCs/>
          <w:szCs w:val="24"/>
        </w:rPr>
        <w:t>6:45 p.m.</w:t>
      </w:r>
      <w:r w:rsidR="00305A5C">
        <w:rPr>
          <w:rFonts w:eastAsia="Calibri"/>
          <w:iCs/>
          <w:szCs w:val="24"/>
        </w:rPr>
        <w:tab/>
      </w:r>
      <w:r w:rsidRPr="001F00E4">
        <w:rPr>
          <w:rFonts w:eastAsia="Calibri"/>
          <w:iCs/>
          <w:szCs w:val="24"/>
        </w:rPr>
        <w:t>Paul Nixon</w:t>
      </w:r>
      <w:r>
        <w:rPr>
          <w:rFonts w:eastAsia="Calibri"/>
          <w:iCs/>
          <w:szCs w:val="24"/>
        </w:rPr>
        <w:t xml:space="preserve"> - Independent </w:t>
      </w:r>
      <w:proofErr w:type="spellStart"/>
      <w:r>
        <w:rPr>
          <w:rFonts w:eastAsia="Calibri"/>
          <w:iCs/>
          <w:szCs w:val="24"/>
        </w:rPr>
        <w:t>Ferm</w:t>
      </w:r>
      <w:proofErr w:type="spellEnd"/>
      <w:r>
        <w:rPr>
          <w:rFonts w:eastAsia="Calibri"/>
          <w:iCs/>
          <w:szCs w:val="24"/>
        </w:rPr>
        <w:t xml:space="preserve">. Brewing, Inc. - </w:t>
      </w:r>
      <w:r w:rsidRPr="001F00E4">
        <w:rPr>
          <w:rFonts w:eastAsia="Calibri"/>
          <w:iCs/>
          <w:szCs w:val="24"/>
        </w:rPr>
        <w:t xml:space="preserve">liquor license for 3 events </w:t>
      </w:r>
      <w:r>
        <w:rPr>
          <w:rFonts w:eastAsia="Calibri"/>
          <w:iCs/>
          <w:szCs w:val="24"/>
        </w:rPr>
        <w:t xml:space="preserve">@ </w:t>
      </w:r>
    </w:p>
    <w:p w14:paraId="3C48E74E" w14:textId="4339B989" w:rsidR="0071377C" w:rsidRDefault="003C5B19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ab/>
      </w:r>
      <w:r w:rsidR="001F00E4" w:rsidRPr="001F00E4">
        <w:rPr>
          <w:rFonts w:eastAsia="Calibri"/>
          <w:iCs/>
          <w:szCs w:val="24"/>
        </w:rPr>
        <w:t xml:space="preserve">Fieldstone </w:t>
      </w:r>
      <w:r w:rsidR="001F00E4">
        <w:rPr>
          <w:rFonts w:eastAsia="Calibri"/>
          <w:iCs/>
          <w:szCs w:val="24"/>
        </w:rPr>
        <w:t>F</w:t>
      </w:r>
      <w:r w:rsidR="001F00E4" w:rsidRPr="001F00E4">
        <w:rPr>
          <w:rFonts w:eastAsia="Calibri"/>
          <w:iCs/>
          <w:szCs w:val="24"/>
        </w:rPr>
        <w:t>arm</w:t>
      </w:r>
    </w:p>
    <w:p w14:paraId="4BC4F68F" w14:textId="5E33B11A" w:rsidR="003C5B19" w:rsidRDefault="003C5B19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</w:p>
    <w:p w14:paraId="001E1488" w14:textId="13AADA89" w:rsidR="003C5B19" w:rsidRDefault="003C5B19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7:00pm</w:t>
      </w:r>
      <w:r>
        <w:rPr>
          <w:rFonts w:eastAsia="Calibri"/>
          <w:iCs/>
          <w:szCs w:val="24"/>
        </w:rPr>
        <w:tab/>
        <w:t>Interviews with:</w:t>
      </w:r>
    </w:p>
    <w:p w14:paraId="1C8E64A2" w14:textId="1DB755EF" w:rsidR="003C5B19" w:rsidRDefault="003C5B19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</w:p>
    <w:p w14:paraId="2DF12FD3" w14:textId="30C7BBA1" w:rsidR="003C5B19" w:rsidRDefault="003C5B19" w:rsidP="003C5B19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ab/>
      </w:r>
      <w:r>
        <w:rPr>
          <w:rFonts w:eastAsia="Calibri"/>
          <w:iCs/>
          <w:szCs w:val="24"/>
        </w:rPr>
        <w:t>Susan Hill – Board of Library Trustees</w:t>
      </w:r>
    </w:p>
    <w:p w14:paraId="18C47132" w14:textId="77777777" w:rsidR="003C5B19" w:rsidRDefault="003C5B19" w:rsidP="003C5B19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ab/>
        <w:t>Kristine Boyles - Board of Library Trustees</w:t>
      </w:r>
    </w:p>
    <w:p w14:paraId="43373FD7" w14:textId="77777777" w:rsidR="003C5B19" w:rsidRDefault="003C5B19" w:rsidP="003C5B19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ab/>
        <w:t xml:space="preserve">Kim </w:t>
      </w:r>
      <w:proofErr w:type="spellStart"/>
      <w:r>
        <w:rPr>
          <w:rFonts w:eastAsia="Calibri"/>
          <w:iCs/>
          <w:szCs w:val="24"/>
        </w:rPr>
        <w:t>Cavicchi</w:t>
      </w:r>
      <w:proofErr w:type="spellEnd"/>
      <w:r>
        <w:rPr>
          <w:rFonts w:eastAsia="Calibri"/>
          <w:iCs/>
          <w:szCs w:val="24"/>
        </w:rPr>
        <w:t xml:space="preserve"> – Conservation Commission</w:t>
      </w:r>
    </w:p>
    <w:p w14:paraId="3998E92E" w14:textId="77777777" w:rsidR="003C5B19" w:rsidRDefault="003C5B19" w:rsidP="003C5B19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ab/>
        <w:t>Jean Gallant – Council on Aging</w:t>
      </w:r>
    </w:p>
    <w:p w14:paraId="3A366DE4" w14:textId="4FA546CE" w:rsidR="003C5B19" w:rsidRDefault="003C5B19" w:rsidP="003C5B19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ab/>
        <w:t xml:space="preserve">Daniel </w:t>
      </w:r>
      <w:proofErr w:type="spellStart"/>
      <w:r>
        <w:rPr>
          <w:rFonts w:eastAsia="Calibri"/>
          <w:iCs/>
          <w:szCs w:val="24"/>
        </w:rPr>
        <w:t>Borsari</w:t>
      </w:r>
      <w:proofErr w:type="spellEnd"/>
      <w:r>
        <w:rPr>
          <w:rFonts w:eastAsia="Calibri"/>
          <w:iCs/>
          <w:szCs w:val="24"/>
        </w:rPr>
        <w:t xml:space="preserve"> – Zoning Board of Appeals (</w:t>
      </w:r>
      <w:r>
        <w:rPr>
          <w:rFonts w:eastAsia="Calibri"/>
          <w:iCs/>
          <w:szCs w:val="24"/>
        </w:rPr>
        <w:t xml:space="preserve">as a </w:t>
      </w:r>
      <w:r>
        <w:rPr>
          <w:rFonts w:eastAsia="Calibri"/>
          <w:iCs/>
          <w:szCs w:val="24"/>
        </w:rPr>
        <w:t>regular member)</w:t>
      </w:r>
    </w:p>
    <w:p w14:paraId="5522980C" w14:textId="77777777" w:rsidR="003C5B19" w:rsidRDefault="003C5B19" w:rsidP="003C5B19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ab/>
        <w:t xml:space="preserve">Ida </w:t>
      </w:r>
      <w:proofErr w:type="spellStart"/>
      <w:r>
        <w:rPr>
          <w:rFonts w:eastAsia="Calibri"/>
          <w:iCs/>
          <w:szCs w:val="24"/>
        </w:rPr>
        <w:t>Raduc</w:t>
      </w:r>
      <w:proofErr w:type="spellEnd"/>
      <w:r>
        <w:rPr>
          <w:rFonts w:eastAsia="Calibri"/>
          <w:iCs/>
          <w:szCs w:val="24"/>
        </w:rPr>
        <w:t xml:space="preserve"> – Cultural Council/Historical Commission/Memorial Day Comm</w:t>
      </w:r>
    </w:p>
    <w:p w14:paraId="2B2FE47E" w14:textId="77777777" w:rsidR="003C5B19" w:rsidRDefault="003C5B19" w:rsidP="003C5B19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ab/>
        <w:t xml:space="preserve">Tyler </w:t>
      </w:r>
      <w:proofErr w:type="spellStart"/>
      <w:r>
        <w:rPr>
          <w:rFonts w:eastAsia="Calibri"/>
          <w:iCs/>
          <w:szCs w:val="24"/>
        </w:rPr>
        <w:t>Nordgren</w:t>
      </w:r>
      <w:proofErr w:type="spellEnd"/>
      <w:r>
        <w:rPr>
          <w:rFonts w:eastAsia="Calibri"/>
          <w:iCs/>
          <w:szCs w:val="24"/>
        </w:rPr>
        <w:t xml:space="preserve"> – Historical Commission</w:t>
      </w:r>
    </w:p>
    <w:p w14:paraId="3B12125C" w14:textId="77777777" w:rsidR="003C5B19" w:rsidRDefault="003C5B19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</w:p>
    <w:p w14:paraId="5B9A4DFC" w14:textId="5092BA02" w:rsidR="00305A5C" w:rsidRDefault="003C5B19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lastRenderedPageBreak/>
        <w:t>7:30</w:t>
      </w:r>
      <w:r w:rsidR="00305A5C">
        <w:rPr>
          <w:rFonts w:eastAsia="Calibri"/>
          <w:iCs/>
          <w:szCs w:val="24"/>
        </w:rPr>
        <w:t xml:space="preserve"> p.m.</w:t>
      </w:r>
      <w:r w:rsidR="00305A5C">
        <w:rPr>
          <w:rFonts w:eastAsia="Calibri"/>
          <w:iCs/>
          <w:szCs w:val="24"/>
        </w:rPr>
        <w:tab/>
        <w:t>Kasey Sims – Issues with Halifax water system</w:t>
      </w:r>
    </w:p>
    <w:p w14:paraId="7BCE9866" w14:textId="3FB96A2E" w:rsidR="00BA10EC" w:rsidRDefault="00BA10EC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</w:p>
    <w:p w14:paraId="0935EC62" w14:textId="68C26CC0" w:rsidR="00996FBF" w:rsidRDefault="003C5B19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7:45</w:t>
      </w:r>
      <w:r w:rsidR="00BA10EC">
        <w:rPr>
          <w:rFonts w:eastAsia="Calibri"/>
          <w:iCs/>
          <w:szCs w:val="24"/>
        </w:rPr>
        <w:t xml:space="preserve"> p.m.</w:t>
      </w:r>
      <w:r w:rsidR="00BA10EC">
        <w:rPr>
          <w:rFonts w:eastAsia="Calibri"/>
          <w:iCs/>
          <w:szCs w:val="24"/>
        </w:rPr>
        <w:tab/>
      </w:r>
      <w:r w:rsidR="00996FBF">
        <w:rPr>
          <w:rFonts w:eastAsia="Calibri"/>
          <w:iCs/>
          <w:szCs w:val="24"/>
        </w:rPr>
        <w:t>David and Laura Gib</w:t>
      </w:r>
      <w:r w:rsidR="00D954FB">
        <w:rPr>
          <w:rFonts w:eastAsia="Calibri"/>
          <w:iCs/>
          <w:szCs w:val="24"/>
        </w:rPr>
        <w:t>bons</w:t>
      </w:r>
      <w:r w:rsidR="00996FBF">
        <w:rPr>
          <w:rFonts w:eastAsia="Calibri"/>
          <w:iCs/>
          <w:szCs w:val="24"/>
        </w:rPr>
        <w:t xml:space="preserve"> – 70 Oak Street – Hardship (???)</w:t>
      </w:r>
    </w:p>
    <w:p w14:paraId="6491205C" w14:textId="2E935C23" w:rsidR="00305A5C" w:rsidRDefault="00305A5C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</w:p>
    <w:p w14:paraId="53DE654A" w14:textId="527492E0" w:rsidR="0071377C" w:rsidRDefault="0071377C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5D337B35" w14:textId="77777777" w:rsidR="00B1092C" w:rsidRDefault="00B1092C" w:rsidP="0071377C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</w:p>
    <w:p w14:paraId="15E0AC71" w14:textId="77777777" w:rsidR="0071377C" w:rsidRPr="00B1092C" w:rsidRDefault="0071377C" w:rsidP="0071377C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B1092C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39F5427E" w14:textId="4C14C72F" w:rsidR="0071377C" w:rsidRPr="00B1092C" w:rsidRDefault="00B1092C" w:rsidP="00B1092C">
      <w:pPr>
        <w:tabs>
          <w:tab w:val="left" w:pos="36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</w:r>
      <w:r w:rsidR="0071377C" w:rsidRPr="00B1092C">
        <w:rPr>
          <w:rFonts w:eastAsia="Calibri"/>
          <w:iCs/>
          <w:color w:val="000000" w:themeColor="text1"/>
          <w:szCs w:val="24"/>
        </w:rPr>
        <w:t xml:space="preserve">Sergeants, </w:t>
      </w:r>
      <w:r w:rsidR="0071377C" w:rsidRPr="00B1092C">
        <w:rPr>
          <w:szCs w:val="24"/>
        </w:rPr>
        <w:t>Patrol</w:t>
      </w:r>
      <w:r w:rsidR="0071377C" w:rsidRPr="00B1092C">
        <w:rPr>
          <w:rFonts w:eastAsia="Calibri"/>
          <w:iCs/>
          <w:color w:val="000000" w:themeColor="text1"/>
          <w:szCs w:val="24"/>
        </w:rPr>
        <w:t xml:space="preserve"> Officers, Firefighters, Highway, “Mixed-Unit”, Police Chief, Fire Chief &amp; all unions at the</w:t>
      </w:r>
      <w:r>
        <w:rPr>
          <w:rFonts w:eastAsia="Calibri"/>
          <w:iCs/>
          <w:color w:val="000000" w:themeColor="text1"/>
          <w:szCs w:val="24"/>
        </w:rPr>
        <w:t xml:space="preserve"> </w:t>
      </w:r>
      <w:r w:rsidR="0071377C" w:rsidRPr="00B1092C">
        <w:rPr>
          <w:rFonts w:eastAsia="Calibri"/>
          <w:iCs/>
          <w:color w:val="000000" w:themeColor="text1"/>
          <w:szCs w:val="24"/>
        </w:rPr>
        <w:t xml:space="preserve">SLRSD &amp; HES </w:t>
      </w:r>
    </w:p>
    <w:p w14:paraId="6FB6CA1C" w14:textId="77777777" w:rsidR="00B1092C" w:rsidRDefault="00B1092C" w:rsidP="0071377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1104B936" w14:textId="542A2413" w:rsidR="0071377C" w:rsidRPr="00B1092C" w:rsidRDefault="0071377C" w:rsidP="0071377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1092C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7D42137F" w14:textId="77777777" w:rsidR="0071377C" w:rsidRPr="00B1092C" w:rsidRDefault="0071377C" w:rsidP="0071377C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</w:p>
    <w:p w14:paraId="6AF2E8E5" w14:textId="77777777" w:rsidR="0071377C" w:rsidRPr="00B1092C" w:rsidRDefault="0071377C" w:rsidP="0071377C">
      <w:pPr>
        <w:rPr>
          <w:color w:val="000000" w:themeColor="text1"/>
        </w:rPr>
      </w:pPr>
      <w:r w:rsidRPr="00B1092C">
        <w:rPr>
          <w:color w:val="000000" w:themeColor="text1"/>
          <w:szCs w:val="24"/>
        </w:rPr>
        <w:t>Litigation</w:t>
      </w:r>
    </w:p>
    <w:p w14:paraId="03DD797A" w14:textId="77777777" w:rsidR="0071377C" w:rsidRPr="00B1092C" w:rsidRDefault="0071377C" w:rsidP="0071377C">
      <w:pPr>
        <w:ind w:right="-90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 xml:space="preserve">Gordon C. Andrews v. Town of Halifax, et al - appeal of ZBA decisions on Petition 868 &amp; 869 </w:t>
      </w:r>
    </w:p>
    <w:p w14:paraId="628A0087" w14:textId="77777777" w:rsidR="0071377C" w:rsidRPr="00B1092C" w:rsidRDefault="0071377C" w:rsidP="0071377C">
      <w:pPr>
        <w:ind w:right="-90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 xml:space="preserve">  17MIS 000507</w:t>
      </w:r>
    </w:p>
    <w:p w14:paraId="6343389F" w14:textId="77777777" w:rsidR="0071377C" w:rsidRPr="00B1092C" w:rsidRDefault="0071377C" w:rsidP="0071377C">
      <w:pPr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>Gordon C. Andrews v. Town of Halifax, et al - appeal of ZBA decision on Petition 915-20 83 CV000256</w:t>
      </w:r>
    </w:p>
    <w:p w14:paraId="24E01616" w14:textId="77777777" w:rsidR="0071377C" w:rsidRPr="00B1092C" w:rsidRDefault="0071377C" w:rsidP="0071377C">
      <w:pPr>
        <w:ind w:right="-180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>Gordon C. Andrews v. Town of Halifax, et al - appeal of ZBA decisions on Petitions 922 &amp; 924</w:t>
      </w:r>
    </w:p>
    <w:p w14:paraId="43BC1A2A" w14:textId="77777777" w:rsidR="0071377C" w:rsidRPr="00B1092C" w:rsidRDefault="0071377C" w:rsidP="0071377C">
      <w:pPr>
        <w:ind w:right="-180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 xml:space="preserve">  20 MISC000372</w:t>
      </w:r>
    </w:p>
    <w:p w14:paraId="2244A4BC" w14:textId="77777777" w:rsidR="0071377C" w:rsidRPr="00B1092C" w:rsidRDefault="0071377C" w:rsidP="0071377C">
      <w:pPr>
        <w:ind w:right="-187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3E709438" w14:textId="77777777" w:rsidR="0071377C" w:rsidRPr="00B1092C" w:rsidRDefault="0071377C" w:rsidP="0071377C">
      <w:pPr>
        <w:ind w:right="-187"/>
        <w:rPr>
          <w:color w:val="000000" w:themeColor="text1"/>
        </w:rPr>
      </w:pPr>
      <w:r w:rsidRPr="00B1092C">
        <w:rPr>
          <w:color w:val="000000" w:themeColor="text1"/>
          <w:szCs w:val="24"/>
        </w:rPr>
        <w:t xml:space="preserve">Halifax Solar v. Halifax (tax abatement case) </w:t>
      </w:r>
    </w:p>
    <w:p w14:paraId="7FF2EC9A" w14:textId="1B0A864F" w:rsidR="0071377C" w:rsidRDefault="0071377C" w:rsidP="0071377C">
      <w:pPr>
        <w:spacing w:after="60"/>
        <w:ind w:right="-187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>Halifax v. Marble (zoning/building permit enforcement case)</w:t>
      </w:r>
    </w:p>
    <w:p w14:paraId="59F7F371" w14:textId="167CF4C4" w:rsidR="00B1092C" w:rsidRDefault="00B1092C" w:rsidP="00B1092C">
      <w:pPr>
        <w:rPr>
          <w:szCs w:val="24"/>
        </w:rPr>
      </w:pPr>
      <w:r>
        <w:rPr>
          <w:color w:val="000000" w:themeColor="text1"/>
          <w:szCs w:val="24"/>
        </w:rPr>
        <w:t>Piccirilli v. Halifax</w:t>
      </w:r>
      <w:r w:rsidRPr="00B1092C">
        <w:rPr>
          <w:szCs w:val="24"/>
        </w:rPr>
        <w:t xml:space="preserve"> </w:t>
      </w:r>
      <w:r>
        <w:rPr>
          <w:szCs w:val="24"/>
        </w:rPr>
        <w:t>Case 1:21 CV 11039</w:t>
      </w:r>
    </w:p>
    <w:p w14:paraId="52C6BAF3" w14:textId="02CC5C92" w:rsidR="00341C48" w:rsidRDefault="00341C48" w:rsidP="00B1092C">
      <w:pPr>
        <w:rPr>
          <w:szCs w:val="24"/>
        </w:rPr>
      </w:pPr>
      <w:r>
        <w:rPr>
          <w:szCs w:val="24"/>
        </w:rPr>
        <w:t>Green Earth Cannabis/Host Community Agreement</w:t>
      </w:r>
    </w:p>
    <w:p w14:paraId="7DCF474F" w14:textId="18431D14" w:rsidR="00B1092C" w:rsidRPr="00B1092C" w:rsidRDefault="00B1092C" w:rsidP="0071377C">
      <w:pPr>
        <w:spacing w:after="60"/>
        <w:ind w:right="-187"/>
        <w:rPr>
          <w:color w:val="000000" w:themeColor="text1"/>
          <w:szCs w:val="24"/>
        </w:rPr>
      </w:pPr>
    </w:p>
    <w:p w14:paraId="256BBBFE" w14:textId="77777777" w:rsidR="0071377C" w:rsidRPr="00B1092C" w:rsidRDefault="0071377C" w:rsidP="0071377C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B1092C">
        <w:rPr>
          <w:rFonts w:eastAsia="Calibri"/>
          <w:iCs/>
          <w:color w:val="000000" w:themeColor="text1"/>
          <w:szCs w:val="24"/>
        </w:rPr>
        <w:t>as discussing strategy with respect to litigation in an open meeting may have a detrimental effect on the bargaining position of the Town.</w:t>
      </w:r>
    </w:p>
    <w:p w14:paraId="3117D66B" w14:textId="77777777" w:rsidR="0071377C" w:rsidRPr="00B1092C" w:rsidRDefault="0071377C" w:rsidP="0071377C">
      <w:pPr>
        <w:rPr>
          <w:color w:val="000000" w:themeColor="text1"/>
          <w:szCs w:val="24"/>
        </w:rPr>
      </w:pPr>
    </w:p>
    <w:p w14:paraId="77FE5672" w14:textId="70AAB599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 xml:space="preserve">This meeting </w:t>
      </w:r>
      <w:r w:rsidRPr="00B1092C">
        <w:rPr>
          <w:b/>
          <w:bCs/>
          <w:i/>
          <w:iCs/>
          <w:color w:val="000000" w:themeColor="text1"/>
          <w:szCs w:val="24"/>
          <w:u w:val="single"/>
        </w:rPr>
        <w:t>may</w:t>
      </w:r>
      <w:r w:rsidRPr="00B1092C">
        <w:rPr>
          <w:color w:val="000000" w:themeColor="text1"/>
          <w:szCs w:val="24"/>
        </w:rPr>
        <w:t xml:space="preserve"> be available via Zoom:</w:t>
      </w:r>
    </w:p>
    <w:p w14:paraId="73473EC9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</w:p>
    <w:p w14:paraId="0F408A1A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>Topic: Board of Selectmen - July 13, 2021</w:t>
      </w:r>
    </w:p>
    <w:p w14:paraId="39FEBC45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>Time: Jul 13, 2021 06:30 PM Eastern Time (US and Canada)</w:t>
      </w:r>
    </w:p>
    <w:p w14:paraId="7C897F13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</w:p>
    <w:p w14:paraId="41DCFE34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>Join Zoom Meeting</w:t>
      </w:r>
    </w:p>
    <w:p w14:paraId="5610E5EF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>https://us02web.zoom.us/j/81420667536</w:t>
      </w:r>
    </w:p>
    <w:p w14:paraId="6151E1E1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</w:p>
    <w:p w14:paraId="1D536FB3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>Meeting ID: 814 2066 7536</w:t>
      </w:r>
    </w:p>
    <w:p w14:paraId="24F0DC47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>One tap mobile</w:t>
      </w:r>
    </w:p>
    <w:p w14:paraId="473F56C0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>+</w:t>
      </w:r>
      <w:proofErr w:type="gramStart"/>
      <w:r w:rsidRPr="00B1092C">
        <w:rPr>
          <w:color w:val="000000" w:themeColor="text1"/>
          <w:szCs w:val="24"/>
        </w:rPr>
        <w:t>13017158592,,</w:t>
      </w:r>
      <w:proofErr w:type="gramEnd"/>
      <w:r w:rsidRPr="00B1092C">
        <w:rPr>
          <w:color w:val="000000" w:themeColor="text1"/>
          <w:szCs w:val="24"/>
        </w:rPr>
        <w:t>81420667536# US (Washington DC)</w:t>
      </w:r>
    </w:p>
    <w:p w14:paraId="63EFDE1D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>+</w:t>
      </w:r>
      <w:proofErr w:type="gramStart"/>
      <w:r w:rsidRPr="00B1092C">
        <w:rPr>
          <w:color w:val="000000" w:themeColor="text1"/>
          <w:szCs w:val="24"/>
        </w:rPr>
        <w:t>13126266799,,</w:t>
      </w:r>
      <w:proofErr w:type="gramEnd"/>
      <w:r w:rsidRPr="00B1092C">
        <w:rPr>
          <w:color w:val="000000" w:themeColor="text1"/>
          <w:szCs w:val="24"/>
        </w:rPr>
        <w:t>81420667536# US (Chicago)</w:t>
      </w:r>
    </w:p>
    <w:p w14:paraId="0428DAA0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</w:p>
    <w:p w14:paraId="2E57E8AB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>Dial by your location</w:t>
      </w:r>
    </w:p>
    <w:p w14:paraId="7D85B8F7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 xml:space="preserve">        +1 301 715 8592 US (Washington DC)</w:t>
      </w:r>
    </w:p>
    <w:p w14:paraId="0E15DB90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 xml:space="preserve">        +1 312 626 6799 US (Chicago)</w:t>
      </w:r>
    </w:p>
    <w:p w14:paraId="7794D24A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 xml:space="preserve">        +1 929 205 6099 US (New York)</w:t>
      </w:r>
    </w:p>
    <w:p w14:paraId="23545CD1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lastRenderedPageBreak/>
        <w:t xml:space="preserve">        +1 253 215 8782 US (Tacoma)</w:t>
      </w:r>
    </w:p>
    <w:p w14:paraId="7679822F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 xml:space="preserve">        +1 346 248 7799 US (Houston)</w:t>
      </w:r>
    </w:p>
    <w:p w14:paraId="2E84311F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 xml:space="preserve">        +1 669 900 6833 US (San Jose)</w:t>
      </w:r>
    </w:p>
    <w:p w14:paraId="205D4968" w14:textId="77777777" w:rsidR="00B1092C" w:rsidRPr="00B1092C" w:rsidRDefault="00B1092C" w:rsidP="00B1092C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>Meeting ID: 814 2066 7536</w:t>
      </w:r>
    </w:p>
    <w:p w14:paraId="789923DF" w14:textId="129A1E70" w:rsidR="0071377C" w:rsidRPr="003C5B19" w:rsidRDefault="00B1092C" w:rsidP="003C5B19">
      <w:pPr>
        <w:tabs>
          <w:tab w:val="left" w:pos="360"/>
          <w:tab w:val="left" w:pos="1440"/>
          <w:tab w:val="left" w:pos="9540"/>
        </w:tabs>
        <w:ind w:right="533"/>
        <w:rPr>
          <w:color w:val="000000" w:themeColor="text1"/>
          <w:szCs w:val="24"/>
        </w:rPr>
      </w:pPr>
      <w:r w:rsidRPr="00B1092C">
        <w:rPr>
          <w:color w:val="000000" w:themeColor="text1"/>
          <w:szCs w:val="24"/>
        </w:rPr>
        <w:t>Find your local number: https://us02web.zoom.us/u/kbV4iz8LD2</w:t>
      </w:r>
      <w:bookmarkEnd w:id="0"/>
    </w:p>
    <w:sectPr w:rsidR="0071377C" w:rsidRPr="003C5B19" w:rsidSect="00B10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5A5C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1C48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5B19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2972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96FBF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3CA9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B7455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92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0EC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954FB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0E52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128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2021-07-08T18:03:00Z</cp:lastPrinted>
  <dcterms:created xsi:type="dcterms:W3CDTF">2021-07-08T18:04:00Z</dcterms:created>
  <dcterms:modified xsi:type="dcterms:W3CDTF">2021-07-08T18:04:00Z</dcterms:modified>
</cp:coreProperties>
</file>