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248A3F6B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</w:p>
    <w:p w14:paraId="66B13955" w14:textId="77777777" w:rsidR="00616CE8" w:rsidRPr="00177D25" w:rsidRDefault="00616CE8" w:rsidP="00616CE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</w:t>
      </w:r>
      <w:r>
        <w:rPr>
          <w:szCs w:val="24"/>
        </w:rPr>
        <w:t>20(a) AND 20(b)</w:t>
      </w:r>
      <w:r w:rsidRPr="00177D25">
        <w:rPr>
          <w:szCs w:val="24"/>
        </w:rPr>
        <w:t xml:space="preserve"> OF CHAPTER </w:t>
      </w:r>
      <w:r>
        <w:rPr>
          <w:szCs w:val="24"/>
        </w:rPr>
        <w:t>30A</w:t>
      </w:r>
      <w:r w:rsidRPr="00177D25">
        <w:rPr>
          <w:szCs w:val="24"/>
        </w:rPr>
        <w:t xml:space="preserve"> OF THE GENERAL </w:t>
      </w:r>
    </w:p>
    <w:p w14:paraId="7C4CD64F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2AC68D43" w14:textId="39A0B8B5" w:rsidR="001B6498" w:rsidRPr="00324CD4" w:rsidRDefault="001B6498" w:rsidP="001B6498">
      <w:pPr>
        <w:tabs>
          <w:tab w:val="left" w:pos="1080"/>
        </w:tabs>
        <w:rPr>
          <w:sz w:val="23"/>
          <w:szCs w:val="23"/>
        </w:rPr>
      </w:pPr>
      <w:r w:rsidRPr="00324CD4">
        <w:rPr>
          <w:sz w:val="23"/>
          <w:szCs w:val="23"/>
        </w:rPr>
        <w:t>Board:</w:t>
      </w:r>
      <w:r w:rsidRPr="00324CD4">
        <w:rPr>
          <w:sz w:val="23"/>
          <w:szCs w:val="23"/>
        </w:rPr>
        <w:tab/>
        <w:t>Board of Selectmen</w:t>
      </w:r>
    </w:p>
    <w:p w14:paraId="1E2600DC" w14:textId="50541620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Date:</w:t>
      </w:r>
      <w:r w:rsidRPr="00324CD4">
        <w:rPr>
          <w:sz w:val="23"/>
          <w:szCs w:val="23"/>
        </w:rPr>
        <w:tab/>
      </w:r>
      <w:r w:rsidR="00616CE8">
        <w:rPr>
          <w:sz w:val="23"/>
          <w:szCs w:val="23"/>
        </w:rPr>
        <w:t>June 8</w:t>
      </w:r>
      <w:r w:rsidR="00FC1185" w:rsidRPr="00324CD4">
        <w:rPr>
          <w:sz w:val="23"/>
          <w:szCs w:val="23"/>
        </w:rPr>
        <w:t>, 2021</w:t>
      </w:r>
    </w:p>
    <w:p w14:paraId="32FBB045" w14:textId="7D593923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Time:</w:t>
      </w:r>
      <w:r w:rsidRPr="00324CD4">
        <w:rPr>
          <w:sz w:val="23"/>
          <w:szCs w:val="23"/>
        </w:rPr>
        <w:tab/>
      </w:r>
      <w:r w:rsidR="00ED12BB">
        <w:rPr>
          <w:sz w:val="23"/>
          <w:szCs w:val="23"/>
        </w:rPr>
        <w:t>4:00</w:t>
      </w:r>
      <w:r w:rsidR="004A14E5" w:rsidRPr="00324CD4">
        <w:rPr>
          <w:sz w:val="23"/>
          <w:szCs w:val="23"/>
        </w:rPr>
        <w:t xml:space="preserve"> p.m.</w:t>
      </w:r>
    </w:p>
    <w:p w14:paraId="612F38E8" w14:textId="53A06521" w:rsidR="005577AF" w:rsidRPr="00324CD4" w:rsidRDefault="001B6498" w:rsidP="001F08F5">
      <w:pPr>
        <w:tabs>
          <w:tab w:val="left" w:pos="1080"/>
        </w:tabs>
        <w:spacing w:after="120"/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Location:</w:t>
      </w:r>
      <w:r w:rsidRPr="00324CD4">
        <w:rPr>
          <w:sz w:val="23"/>
          <w:szCs w:val="23"/>
        </w:rPr>
        <w:tab/>
      </w:r>
      <w:r w:rsidR="00616CE8">
        <w:rPr>
          <w:sz w:val="23"/>
          <w:szCs w:val="23"/>
        </w:rPr>
        <w:t>Great Hall, Halifax Town Hall, 499 Plymouth Street</w:t>
      </w:r>
    </w:p>
    <w:p w14:paraId="5C7BE521" w14:textId="77777777" w:rsidR="000E72E5" w:rsidRPr="00352D53" w:rsidRDefault="000E72E5" w:rsidP="000E72E5">
      <w:pPr>
        <w:tabs>
          <w:tab w:val="left" w:pos="360"/>
          <w:tab w:val="left" w:pos="1440"/>
        </w:tabs>
        <w:rPr>
          <w:szCs w:val="24"/>
        </w:rPr>
      </w:pPr>
    </w:p>
    <w:p w14:paraId="0E2D6F95" w14:textId="1EE2DB65" w:rsidR="00BC7E1D" w:rsidRPr="00352D53" w:rsidRDefault="008E4801" w:rsidP="00FC1185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bookmarkStart w:id="0" w:name="_Hlk71811252"/>
      <w:r w:rsidRPr="00352D53">
        <w:rPr>
          <w:b/>
          <w:bCs/>
          <w:i/>
          <w:iCs/>
          <w:szCs w:val="24"/>
        </w:rPr>
        <w:t>Discussions</w:t>
      </w:r>
    </w:p>
    <w:p w14:paraId="28EDCE7B" w14:textId="3AD134B6" w:rsidR="006A63BF" w:rsidRDefault="006A63BF" w:rsidP="006A63BF">
      <w:pPr>
        <w:pStyle w:val="PlainText"/>
        <w:ind w:firstLine="360"/>
        <w:rPr>
          <w:rFonts w:ascii="Times New Roman" w:hAnsi="Times New Roman"/>
          <w:sz w:val="24"/>
          <w:szCs w:val="24"/>
        </w:rPr>
      </w:pPr>
    </w:p>
    <w:p w14:paraId="78B2A9FF" w14:textId="039C8669" w:rsidR="00ED12BB" w:rsidRDefault="00ED12BB" w:rsidP="00ED12BB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Vote to go into executive session for the following on-going litigation:</w:t>
      </w:r>
    </w:p>
    <w:p w14:paraId="54F7A58B" w14:textId="77777777" w:rsidR="00ED12BB" w:rsidRDefault="00ED12BB" w:rsidP="00ED12BB">
      <w:pPr>
        <w:rPr>
          <w:color w:val="000000" w:themeColor="text1"/>
          <w:szCs w:val="24"/>
        </w:rPr>
      </w:pPr>
    </w:p>
    <w:p w14:paraId="228E3B0F" w14:textId="77777777" w:rsidR="00ED12BB" w:rsidRPr="00AB4DE1" w:rsidRDefault="00ED12BB" w:rsidP="00ED12BB">
      <w:pPr>
        <w:ind w:right="-90"/>
        <w:rPr>
          <w:color w:val="000000" w:themeColor="text1"/>
          <w:szCs w:val="24"/>
        </w:rPr>
      </w:pPr>
      <w:r w:rsidRPr="00AB4DE1">
        <w:rPr>
          <w:color w:val="000000" w:themeColor="text1"/>
          <w:szCs w:val="24"/>
        </w:rPr>
        <w:t xml:space="preserve">Gordon C. Andrews v. Town of Halifax, et al - appeal of ZBA decisions on Petition 868 &amp; 869 </w:t>
      </w:r>
    </w:p>
    <w:p w14:paraId="457C690B" w14:textId="77777777" w:rsidR="00ED12BB" w:rsidRPr="00AB4DE1" w:rsidRDefault="00ED12BB" w:rsidP="00ED12BB">
      <w:pPr>
        <w:ind w:right="-90"/>
        <w:rPr>
          <w:color w:val="000000" w:themeColor="text1"/>
          <w:szCs w:val="24"/>
        </w:rPr>
      </w:pPr>
      <w:r w:rsidRPr="00AB4DE1">
        <w:rPr>
          <w:color w:val="000000" w:themeColor="text1"/>
          <w:szCs w:val="24"/>
        </w:rPr>
        <w:t xml:space="preserve">  17MIS 000507</w:t>
      </w:r>
    </w:p>
    <w:p w14:paraId="50D6A67C" w14:textId="77777777" w:rsidR="00ED12BB" w:rsidRPr="00AB4DE1" w:rsidRDefault="00ED12BB" w:rsidP="00ED12BB">
      <w:pPr>
        <w:rPr>
          <w:color w:val="000000" w:themeColor="text1"/>
          <w:szCs w:val="24"/>
        </w:rPr>
      </w:pPr>
      <w:r w:rsidRPr="00AB4DE1">
        <w:rPr>
          <w:color w:val="000000" w:themeColor="text1"/>
          <w:szCs w:val="24"/>
        </w:rPr>
        <w:t>Gordon C. Andrews v. Town of Halifax, et al - appeal of ZBA decision on Petition 915-20 83 CV000256</w:t>
      </w:r>
    </w:p>
    <w:p w14:paraId="55BDB491" w14:textId="77777777" w:rsidR="00ED12BB" w:rsidRPr="00AB4DE1" w:rsidRDefault="00ED12BB" w:rsidP="00ED12BB">
      <w:pPr>
        <w:ind w:right="-180"/>
        <w:rPr>
          <w:color w:val="000000" w:themeColor="text1"/>
          <w:szCs w:val="24"/>
        </w:rPr>
      </w:pPr>
      <w:r w:rsidRPr="00AB4DE1">
        <w:rPr>
          <w:color w:val="000000" w:themeColor="text1"/>
          <w:szCs w:val="24"/>
        </w:rPr>
        <w:t>Gordon C. Andrews v. Town of Halifax, et al - appeal of ZBA decisions on Petitions 922 &amp; 924</w:t>
      </w:r>
    </w:p>
    <w:p w14:paraId="69C5107D" w14:textId="77777777" w:rsidR="00ED12BB" w:rsidRPr="00AB4DE1" w:rsidRDefault="00ED12BB" w:rsidP="00ED12BB">
      <w:pPr>
        <w:ind w:right="-180"/>
        <w:rPr>
          <w:color w:val="000000" w:themeColor="text1"/>
          <w:szCs w:val="24"/>
        </w:rPr>
      </w:pPr>
      <w:r w:rsidRPr="00AB4DE1">
        <w:rPr>
          <w:color w:val="000000" w:themeColor="text1"/>
          <w:szCs w:val="24"/>
        </w:rPr>
        <w:t xml:space="preserve">  20 MISC000372</w:t>
      </w:r>
    </w:p>
    <w:p w14:paraId="4816883E" w14:textId="35C915A4" w:rsidR="00ED12BB" w:rsidRDefault="00ED12BB" w:rsidP="00ED12BB">
      <w:pPr>
        <w:ind w:right="-187"/>
        <w:rPr>
          <w:color w:val="000000" w:themeColor="text1"/>
          <w:szCs w:val="24"/>
        </w:rPr>
      </w:pPr>
      <w:r w:rsidRPr="00AB4DE1">
        <w:rPr>
          <w:color w:val="000000" w:themeColor="text1"/>
          <w:szCs w:val="24"/>
        </w:rPr>
        <w:t>Gordon C. Andrews v. Town of Halifax, et al - Civil Damages - Civil Action No.: 1:20-cv-11659</w:t>
      </w:r>
    </w:p>
    <w:p w14:paraId="7E5013F5" w14:textId="77777777" w:rsidR="00ED12BB" w:rsidRPr="00AB4DE1" w:rsidRDefault="00ED12BB" w:rsidP="00ED12BB">
      <w:pPr>
        <w:ind w:right="-187"/>
        <w:rPr>
          <w:color w:val="000000" w:themeColor="text1"/>
          <w:szCs w:val="24"/>
        </w:rPr>
      </w:pPr>
    </w:p>
    <w:p w14:paraId="35AD848B" w14:textId="77777777" w:rsidR="00ED12BB" w:rsidRPr="00AB4DE1" w:rsidRDefault="00ED12BB" w:rsidP="00ED12BB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AB4DE1">
        <w:rPr>
          <w:rFonts w:eastAsia="Calibri"/>
          <w:iCs/>
          <w:color w:val="000000" w:themeColor="text1"/>
          <w:szCs w:val="24"/>
        </w:rPr>
        <w:t>as discussing strategy with respect to litigation in an open meeting may have a detrimental effect on the bargaining position of the Town.</w:t>
      </w:r>
    </w:p>
    <w:p w14:paraId="30819E6F" w14:textId="77777777" w:rsidR="00ED12BB" w:rsidRPr="006A63BF" w:rsidRDefault="00ED12BB" w:rsidP="00ED12BB">
      <w:pPr>
        <w:pStyle w:val="PlainText"/>
        <w:rPr>
          <w:rFonts w:ascii="Times New Roman" w:hAnsi="Times New Roman"/>
          <w:sz w:val="24"/>
          <w:szCs w:val="24"/>
        </w:rPr>
      </w:pPr>
    </w:p>
    <w:p w14:paraId="2181AB93" w14:textId="26C5BBF0" w:rsidR="00E35876" w:rsidRPr="00324CD4" w:rsidRDefault="00164FED" w:rsidP="00164FED">
      <w:pPr>
        <w:tabs>
          <w:tab w:val="left" w:pos="0"/>
          <w:tab w:val="left" w:pos="1440"/>
        </w:tabs>
        <w:rPr>
          <w:rFonts w:eastAsia="Calibri"/>
          <w:b/>
          <w:bCs/>
          <w:i/>
          <w:szCs w:val="24"/>
        </w:rPr>
      </w:pPr>
      <w:r w:rsidRPr="00324CD4">
        <w:rPr>
          <w:rFonts w:eastAsia="Calibri"/>
          <w:b/>
          <w:bCs/>
          <w:i/>
          <w:szCs w:val="24"/>
        </w:rPr>
        <w:t>Scheduled Appointments</w:t>
      </w:r>
    </w:p>
    <w:bookmarkEnd w:id="0"/>
    <w:p w14:paraId="53FB133C" w14:textId="5B853885" w:rsidR="00AB4DE1" w:rsidRDefault="00AB4DE1" w:rsidP="00164FED">
      <w:pPr>
        <w:tabs>
          <w:tab w:val="left" w:pos="0"/>
          <w:tab w:val="left" w:pos="1440"/>
        </w:tabs>
        <w:rPr>
          <w:rFonts w:eastAsia="Calibri"/>
          <w:b/>
          <w:bCs/>
          <w:iCs/>
          <w:szCs w:val="24"/>
        </w:rPr>
      </w:pPr>
    </w:p>
    <w:p w14:paraId="20D625C7" w14:textId="6033C007" w:rsidR="00ED12BB" w:rsidRPr="00ED12BB" w:rsidRDefault="00ED12BB" w:rsidP="00164FED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szCs w:val="24"/>
        </w:rPr>
        <w:t>None</w:t>
      </w:r>
    </w:p>
    <w:p w14:paraId="2A46E377" w14:textId="77777777" w:rsidR="00AB4DE1" w:rsidRDefault="00AB4DE1" w:rsidP="00164FED">
      <w:pPr>
        <w:tabs>
          <w:tab w:val="left" w:pos="0"/>
          <w:tab w:val="left" w:pos="1440"/>
        </w:tabs>
        <w:rPr>
          <w:rFonts w:eastAsia="Calibri"/>
          <w:b/>
          <w:bCs/>
          <w:iCs/>
          <w:color w:val="000000" w:themeColor="text1"/>
          <w:szCs w:val="24"/>
        </w:rPr>
      </w:pPr>
    </w:p>
    <w:p w14:paraId="0CF412A8" w14:textId="621DBF75" w:rsidR="00164FED" w:rsidRPr="00AB4DE1" w:rsidRDefault="00164FED" w:rsidP="00164FED">
      <w:pPr>
        <w:tabs>
          <w:tab w:val="left" w:pos="0"/>
          <w:tab w:val="left" w:pos="1440"/>
        </w:tabs>
        <w:rPr>
          <w:rFonts w:ascii="Calibri" w:eastAsia="Calibri" w:hAnsi="Calibri"/>
          <w:i/>
          <w:color w:val="000000" w:themeColor="text1"/>
          <w:szCs w:val="24"/>
        </w:rPr>
      </w:pPr>
      <w:r w:rsidRPr="00AB4DE1">
        <w:rPr>
          <w:rFonts w:eastAsia="Calibri"/>
          <w:b/>
          <w:bCs/>
          <w:i/>
          <w:color w:val="000000" w:themeColor="text1"/>
          <w:szCs w:val="24"/>
        </w:rPr>
        <w:t>Executive Session</w:t>
      </w:r>
    </w:p>
    <w:p w14:paraId="41FD2424" w14:textId="77777777" w:rsidR="00164FED" w:rsidRPr="00AB4DE1" w:rsidRDefault="00164FED" w:rsidP="00164FED">
      <w:pPr>
        <w:tabs>
          <w:tab w:val="left" w:pos="360"/>
          <w:tab w:val="left" w:pos="1440"/>
        </w:tabs>
        <w:rPr>
          <w:color w:val="000000" w:themeColor="text1"/>
          <w:szCs w:val="24"/>
        </w:rPr>
      </w:pPr>
    </w:p>
    <w:p w14:paraId="1AACDAD4" w14:textId="77777777" w:rsidR="00164FED" w:rsidRPr="00AB4DE1" w:rsidRDefault="00164FED" w:rsidP="00164FED">
      <w:pPr>
        <w:rPr>
          <w:color w:val="000000" w:themeColor="text1"/>
        </w:rPr>
      </w:pPr>
      <w:r w:rsidRPr="00AB4DE1">
        <w:rPr>
          <w:color w:val="000000" w:themeColor="text1"/>
          <w:szCs w:val="24"/>
        </w:rPr>
        <w:t>Litigation</w:t>
      </w:r>
    </w:p>
    <w:p w14:paraId="04B5E3A4" w14:textId="77777777" w:rsidR="00164FED" w:rsidRPr="00AB4DE1" w:rsidRDefault="00164FED" w:rsidP="00164FED">
      <w:pPr>
        <w:ind w:right="-90"/>
        <w:rPr>
          <w:color w:val="000000" w:themeColor="text1"/>
          <w:szCs w:val="24"/>
        </w:rPr>
      </w:pPr>
      <w:r w:rsidRPr="00AB4DE1">
        <w:rPr>
          <w:color w:val="000000" w:themeColor="text1"/>
          <w:szCs w:val="24"/>
        </w:rPr>
        <w:t xml:space="preserve">Gordon C. Andrews v. Town of Halifax, et al - appeal of ZBA decisions on Petition 868 &amp; 869 </w:t>
      </w:r>
    </w:p>
    <w:p w14:paraId="4BF0D0B7" w14:textId="5958E772" w:rsidR="00164FED" w:rsidRPr="00AB4DE1" w:rsidRDefault="00164FED" w:rsidP="00164FED">
      <w:pPr>
        <w:ind w:right="-90"/>
        <w:rPr>
          <w:color w:val="000000" w:themeColor="text1"/>
          <w:szCs w:val="24"/>
        </w:rPr>
      </w:pPr>
      <w:r w:rsidRPr="00AB4DE1">
        <w:rPr>
          <w:color w:val="000000" w:themeColor="text1"/>
          <w:szCs w:val="24"/>
        </w:rPr>
        <w:t xml:space="preserve">  17MIS 000507</w:t>
      </w:r>
    </w:p>
    <w:p w14:paraId="0F8AB964" w14:textId="4F40B904" w:rsidR="00164FED" w:rsidRPr="00AB4DE1" w:rsidRDefault="00164FED" w:rsidP="00164FED">
      <w:pPr>
        <w:rPr>
          <w:color w:val="000000" w:themeColor="text1"/>
          <w:szCs w:val="24"/>
        </w:rPr>
      </w:pPr>
      <w:r w:rsidRPr="00AB4DE1">
        <w:rPr>
          <w:color w:val="000000" w:themeColor="text1"/>
          <w:szCs w:val="24"/>
        </w:rPr>
        <w:t>Gordon C. Andrews v. Town of Halifax, et al - appeal of ZBA decision on Petition 915-20 83 CV000256</w:t>
      </w:r>
    </w:p>
    <w:p w14:paraId="53600A0B" w14:textId="77777777" w:rsidR="00164FED" w:rsidRPr="00AB4DE1" w:rsidRDefault="00164FED" w:rsidP="00164FED">
      <w:pPr>
        <w:ind w:right="-180"/>
        <w:rPr>
          <w:color w:val="000000" w:themeColor="text1"/>
          <w:szCs w:val="24"/>
        </w:rPr>
      </w:pPr>
      <w:r w:rsidRPr="00AB4DE1">
        <w:rPr>
          <w:color w:val="000000" w:themeColor="text1"/>
          <w:szCs w:val="24"/>
        </w:rPr>
        <w:t>Gordon C. Andrews v. Town of Halifax, et al - appeal of ZBA decisions on Petitions 922 &amp; 924</w:t>
      </w:r>
    </w:p>
    <w:p w14:paraId="37B9ED3B" w14:textId="69F541D6" w:rsidR="00164FED" w:rsidRPr="00AB4DE1" w:rsidRDefault="00164FED" w:rsidP="00164FED">
      <w:pPr>
        <w:ind w:right="-180"/>
        <w:rPr>
          <w:color w:val="000000" w:themeColor="text1"/>
          <w:szCs w:val="24"/>
        </w:rPr>
      </w:pPr>
      <w:r w:rsidRPr="00AB4DE1">
        <w:rPr>
          <w:color w:val="000000" w:themeColor="text1"/>
          <w:szCs w:val="24"/>
        </w:rPr>
        <w:t xml:space="preserve">  20 MISC000372</w:t>
      </w:r>
    </w:p>
    <w:p w14:paraId="00330820" w14:textId="0B399B9E" w:rsidR="00164FED" w:rsidRPr="00AB4DE1" w:rsidRDefault="00164FED" w:rsidP="00164FED">
      <w:pPr>
        <w:ind w:right="-187"/>
        <w:rPr>
          <w:color w:val="000000" w:themeColor="text1"/>
          <w:szCs w:val="24"/>
        </w:rPr>
      </w:pPr>
      <w:r w:rsidRPr="00AB4DE1">
        <w:rPr>
          <w:color w:val="000000" w:themeColor="text1"/>
          <w:szCs w:val="24"/>
        </w:rPr>
        <w:t>Gordon C. Andrews v. Town of Halifax, et al - Civil Damages - Civil Action No.: 1:20-cv-11659</w:t>
      </w:r>
    </w:p>
    <w:p w14:paraId="3EED6F06" w14:textId="77777777" w:rsidR="00ED12BB" w:rsidRDefault="00ED12BB" w:rsidP="00164FED">
      <w:pPr>
        <w:tabs>
          <w:tab w:val="left" w:pos="0"/>
          <w:tab w:val="left" w:pos="1440"/>
        </w:tabs>
        <w:ind w:right="450"/>
        <w:jc w:val="both"/>
        <w:rPr>
          <w:color w:val="000000" w:themeColor="text1"/>
          <w:szCs w:val="24"/>
        </w:rPr>
      </w:pPr>
    </w:p>
    <w:p w14:paraId="56E01AE0" w14:textId="599EDF68" w:rsidR="00164FED" w:rsidRPr="00AB4DE1" w:rsidRDefault="00164FED" w:rsidP="00164FED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AB4DE1">
        <w:rPr>
          <w:rFonts w:eastAsia="Calibri"/>
          <w:iCs/>
          <w:color w:val="000000" w:themeColor="text1"/>
          <w:szCs w:val="24"/>
        </w:rPr>
        <w:t>as discussing strategy with respect to litigation in an open meeting may have a detrimental effect on the bargaining position of the Town.</w:t>
      </w:r>
    </w:p>
    <w:p w14:paraId="55AC7B6A" w14:textId="77777777" w:rsidR="00AB4DE1" w:rsidRPr="00AB4DE1" w:rsidRDefault="00AB4DE1" w:rsidP="00AB4DE1">
      <w:pPr>
        <w:rPr>
          <w:color w:val="000000" w:themeColor="text1"/>
          <w:szCs w:val="24"/>
        </w:rPr>
      </w:pPr>
    </w:p>
    <w:p w14:paraId="1111AF71" w14:textId="77777777" w:rsidR="009655FC" w:rsidRPr="00324CD4" w:rsidRDefault="009655FC" w:rsidP="00674227">
      <w:pPr>
        <w:tabs>
          <w:tab w:val="left" w:pos="0"/>
          <w:tab w:val="left" w:pos="1440"/>
        </w:tabs>
        <w:rPr>
          <w:rFonts w:eastAsia="Calibri"/>
          <w:color w:val="FF0000"/>
          <w:szCs w:val="24"/>
        </w:rPr>
      </w:pPr>
    </w:p>
    <w:sectPr w:rsidR="009655FC" w:rsidRPr="00324CD4" w:rsidSect="00EB4334">
      <w:pgSz w:w="12240" w:h="15840"/>
      <w:pgMar w:top="720" w:right="5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40345"/>
    <w:rsid w:val="00040678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4F3E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216A"/>
    <w:rsid w:val="003333E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3F4ABB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5315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629D"/>
    <w:rsid w:val="004779AD"/>
    <w:rsid w:val="00484BAA"/>
    <w:rsid w:val="004859C0"/>
    <w:rsid w:val="00486404"/>
    <w:rsid w:val="0048774D"/>
    <w:rsid w:val="00490CA8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16CE8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DEA"/>
    <w:rsid w:val="00664747"/>
    <w:rsid w:val="0066475B"/>
    <w:rsid w:val="006669A5"/>
    <w:rsid w:val="006714B9"/>
    <w:rsid w:val="00674227"/>
    <w:rsid w:val="006748E2"/>
    <w:rsid w:val="00674953"/>
    <w:rsid w:val="006749AD"/>
    <w:rsid w:val="00675A7E"/>
    <w:rsid w:val="0068102C"/>
    <w:rsid w:val="006818AE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A63BF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B9D"/>
    <w:rsid w:val="006F2F8B"/>
    <w:rsid w:val="006F3921"/>
    <w:rsid w:val="006F4C79"/>
    <w:rsid w:val="007012D1"/>
    <w:rsid w:val="0070517A"/>
    <w:rsid w:val="00707B64"/>
    <w:rsid w:val="0071706D"/>
    <w:rsid w:val="007258ED"/>
    <w:rsid w:val="00727DD1"/>
    <w:rsid w:val="00731BE1"/>
    <w:rsid w:val="007327E2"/>
    <w:rsid w:val="00735924"/>
    <w:rsid w:val="00740953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A71D0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35D32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4DE1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5DE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B7E55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CF6EE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0A1"/>
    <w:rsid w:val="00D566D3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36A2"/>
    <w:rsid w:val="00E14005"/>
    <w:rsid w:val="00E165BC"/>
    <w:rsid w:val="00E16ED8"/>
    <w:rsid w:val="00E17DD6"/>
    <w:rsid w:val="00E228C2"/>
    <w:rsid w:val="00E235AA"/>
    <w:rsid w:val="00E25ECC"/>
    <w:rsid w:val="00E279EE"/>
    <w:rsid w:val="00E306B9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2849"/>
    <w:rsid w:val="00EA7EB6"/>
    <w:rsid w:val="00EB08CA"/>
    <w:rsid w:val="00EB1D50"/>
    <w:rsid w:val="00EB220B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12BB"/>
    <w:rsid w:val="00ED3761"/>
    <w:rsid w:val="00ED4B2E"/>
    <w:rsid w:val="00EE0410"/>
    <w:rsid w:val="00EE1C77"/>
    <w:rsid w:val="00EE4272"/>
    <w:rsid w:val="00EE54EE"/>
    <w:rsid w:val="00EE71F2"/>
    <w:rsid w:val="00EF3D74"/>
    <w:rsid w:val="00EF6A13"/>
    <w:rsid w:val="00EF6D70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B0F62"/>
    <w:rsid w:val="00FB2C4E"/>
    <w:rsid w:val="00FB4C43"/>
    <w:rsid w:val="00FB5F55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3</cp:revision>
  <cp:lastPrinted>2021-02-05T20:22:00Z</cp:lastPrinted>
  <dcterms:created xsi:type="dcterms:W3CDTF">2021-06-02T15:44:00Z</dcterms:created>
  <dcterms:modified xsi:type="dcterms:W3CDTF">2021-06-02T15:47:00Z</dcterms:modified>
</cp:coreProperties>
</file>